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E8D" w:rsidRPr="00675E1A" w:rsidRDefault="00675E1A" w:rsidP="00675E1A">
      <w:pPr>
        <w:jc w:val="center"/>
        <w:rPr>
          <w:rFonts w:ascii="Times New Roman" w:hAnsi="Times New Roman" w:cs="Times New Roman"/>
          <w:sz w:val="48"/>
        </w:rPr>
      </w:pPr>
      <w:r w:rsidRPr="00675E1A">
        <w:rPr>
          <w:rFonts w:ascii="Times New Roman" w:hAnsi="Times New Roman" w:cs="Times New Roman"/>
          <w:sz w:val="48"/>
        </w:rPr>
        <w:t>Традиция учитель-ученик</w:t>
      </w:r>
    </w:p>
    <w:p w:rsidR="00890E8D" w:rsidRPr="00675E1A" w:rsidRDefault="00890E8D" w:rsidP="00675E1A">
      <w:pPr>
        <w:jc w:val="center"/>
        <w:rPr>
          <w:rFonts w:ascii="Times New Roman" w:hAnsi="Times New Roman" w:cs="Times New Roman"/>
          <w:sz w:val="32"/>
        </w:rPr>
      </w:pPr>
      <w:r w:rsidRPr="00675E1A">
        <w:rPr>
          <w:rFonts w:ascii="Times New Roman" w:hAnsi="Times New Roman" w:cs="Times New Roman"/>
          <w:sz w:val="32"/>
        </w:rPr>
        <w:t>Качества учителя и ученика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 xml:space="preserve">По традиции так сложилось, что ведическую Дхарму, учение </w:t>
      </w:r>
      <w:proofErr w:type="spellStart"/>
      <w:r w:rsidRPr="00675E1A">
        <w:rPr>
          <w:rFonts w:ascii="Times New Roman" w:hAnsi="Times New Roman" w:cs="Times New Roman"/>
          <w:sz w:val="24"/>
        </w:rPr>
        <w:t>Адвайты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, учение </w:t>
      </w:r>
      <w:proofErr w:type="spellStart"/>
      <w:r w:rsidRPr="00675E1A">
        <w:rPr>
          <w:rFonts w:ascii="Times New Roman" w:hAnsi="Times New Roman" w:cs="Times New Roman"/>
          <w:sz w:val="24"/>
        </w:rPr>
        <w:t>тантры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, мантру, </w:t>
      </w:r>
      <w:proofErr w:type="spellStart"/>
      <w:r w:rsidRPr="00675E1A">
        <w:rPr>
          <w:rFonts w:ascii="Times New Roman" w:hAnsi="Times New Roman" w:cs="Times New Roman"/>
          <w:sz w:val="24"/>
        </w:rPr>
        <w:t>упадешу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так, чтобы они благословили, можно передавать только от учителя (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 xml:space="preserve">) к ученику (чела, </w:t>
      </w:r>
      <w:proofErr w:type="spellStart"/>
      <w:r w:rsidRPr="00675E1A">
        <w:rPr>
          <w:rFonts w:ascii="Times New Roman" w:hAnsi="Times New Roman" w:cs="Times New Roman"/>
          <w:sz w:val="24"/>
        </w:rPr>
        <w:t>шишья</w:t>
      </w:r>
      <w:proofErr w:type="spellEnd"/>
      <w:r w:rsidRPr="00675E1A">
        <w:rPr>
          <w:rFonts w:ascii="Times New Roman" w:hAnsi="Times New Roman" w:cs="Times New Roman"/>
          <w:sz w:val="24"/>
        </w:rPr>
        <w:t>).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Передающий Дхарму должен быть учителем, принимающий ее должен быть учеником.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В упанишадах, </w:t>
      </w:r>
      <w:proofErr w:type="spellStart"/>
      <w:r w:rsidRPr="00675E1A">
        <w:rPr>
          <w:rFonts w:ascii="Times New Roman" w:hAnsi="Times New Roman" w:cs="Times New Roman"/>
          <w:sz w:val="24"/>
        </w:rPr>
        <w:t>пуранах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75E1A">
        <w:rPr>
          <w:rFonts w:ascii="Times New Roman" w:hAnsi="Times New Roman" w:cs="Times New Roman"/>
          <w:sz w:val="24"/>
        </w:rPr>
        <w:t>тантрах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детально описываются качества как учителя, так и ученика, а также то, какие отношения между ними должны быть.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>Какие главные качества учителя?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Знание Брахмана на опыте, благословение других, более старших святых в традиции, совершенный контроль чувств, знание писаний, знание методов и сострадание.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 xml:space="preserve">Какие главные качества ученика? Желание Освобождения от страданий сансары, вера, самодисциплина, свобода от изъянов </w:t>
      </w:r>
      <w:r w:rsidR="00675E1A">
        <w:rPr>
          <w:rFonts w:ascii="Times New Roman" w:hAnsi="Times New Roman" w:cs="Times New Roman"/>
          <w:sz w:val="24"/>
        </w:rPr>
        <w:t>«</w:t>
      </w:r>
      <w:r w:rsidRPr="00675E1A">
        <w:rPr>
          <w:rFonts w:ascii="Times New Roman" w:hAnsi="Times New Roman" w:cs="Times New Roman"/>
          <w:sz w:val="24"/>
        </w:rPr>
        <w:t>трех сосудов</w:t>
      </w:r>
      <w:r w:rsidR="00675E1A">
        <w:rPr>
          <w:rFonts w:ascii="Times New Roman" w:hAnsi="Times New Roman" w:cs="Times New Roman"/>
          <w:sz w:val="24"/>
        </w:rPr>
        <w:t>» –</w:t>
      </w:r>
      <w:r w:rsidRPr="00675E1A">
        <w:rPr>
          <w:rFonts w:ascii="Times New Roman" w:hAnsi="Times New Roman" w:cs="Times New Roman"/>
          <w:sz w:val="24"/>
        </w:rPr>
        <w:t xml:space="preserve"> дырявого, нечистого и переполненного.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 xml:space="preserve">Отношения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>-ученик зарождаются спонтанно, по вдохновению или на основе обучения учению, в духе и внутреннем сердце, но формально они закрепляются во время инициации (</w:t>
      </w:r>
      <w:proofErr w:type="spellStart"/>
      <w:r w:rsidRPr="00675E1A">
        <w:rPr>
          <w:rFonts w:ascii="Times New Roman" w:hAnsi="Times New Roman" w:cs="Times New Roman"/>
          <w:sz w:val="24"/>
        </w:rPr>
        <w:t>дикша</w:t>
      </w:r>
      <w:proofErr w:type="spellEnd"/>
      <w:r w:rsidRPr="00675E1A">
        <w:rPr>
          <w:rFonts w:ascii="Times New Roman" w:hAnsi="Times New Roman" w:cs="Times New Roman"/>
          <w:sz w:val="24"/>
        </w:rPr>
        <w:t>), когда ученик с верой принимает прибежище (</w:t>
      </w:r>
      <w:proofErr w:type="spellStart"/>
      <w:r w:rsidRPr="00675E1A">
        <w:rPr>
          <w:rFonts w:ascii="Times New Roman" w:hAnsi="Times New Roman" w:cs="Times New Roman"/>
          <w:sz w:val="24"/>
        </w:rPr>
        <w:t>шаранам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), а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 xml:space="preserve"> дает ученику новое имя и личную мантру (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>-мантру).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>В статусе обычного человека передача святой Дхармы невозможна.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Обычный человек, не учитель, тот, кого вы воспринимаете просто как друга, брата, мужа или соседа, не сможет ничего передать другому такому же обычному человеку.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Дхарма</w:t>
      </w:r>
      <w:r w:rsidR="00675E1A">
        <w:rPr>
          <w:rFonts w:ascii="Times New Roman" w:hAnsi="Times New Roman" w:cs="Times New Roman"/>
          <w:sz w:val="24"/>
        </w:rPr>
        <w:t xml:space="preserve"> – </w:t>
      </w:r>
      <w:r w:rsidRPr="00675E1A">
        <w:rPr>
          <w:rFonts w:ascii="Times New Roman" w:hAnsi="Times New Roman" w:cs="Times New Roman"/>
          <w:sz w:val="24"/>
        </w:rPr>
        <w:t>сакральная вещь.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И для ее передачи нужны сакральные статусы.</w:t>
      </w:r>
      <w:r w:rsidR="00675E1A">
        <w:rPr>
          <w:rFonts w:ascii="Times New Roman" w:hAnsi="Times New Roman" w:cs="Times New Roman"/>
          <w:sz w:val="24"/>
        </w:rPr>
        <w:t xml:space="preserve"> Гуру</w:t>
      </w:r>
      <w:r w:rsidRPr="00675E1A">
        <w:rPr>
          <w:rFonts w:ascii="Times New Roman" w:hAnsi="Times New Roman" w:cs="Times New Roman"/>
          <w:sz w:val="24"/>
        </w:rPr>
        <w:t xml:space="preserve"> и ученик (чела)</w:t>
      </w:r>
      <w:r w:rsidR="00675E1A">
        <w:rPr>
          <w:rFonts w:ascii="Times New Roman" w:hAnsi="Times New Roman" w:cs="Times New Roman"/>
          <w:sz w:val="24"/>
        </w:rPr>
        <w:t xml:space="preserve"> – </w:t>
      </w:r>
      <w:r w:rsidRPr="00675E1A">
        <w:rPr>
          <w:rFonts w:ascii="Times New Roman" w:hAnsi="Times New Roman" w:cs="Times New Roman"/>
          <w:sz w:val="24"/>
        </w:rPr>
        <w:t>это сакральные статусы.</w:t>
      </w:r>
      <w:r w:rsidR="00675E1A">
        <w:rPr>
          <w:rFonts w:ascii="Times New Roman" w:hAnsi="Times New Roman" w:cs="Times New Roman"/>
          <w:sz w:val="24"/>
        </w:rPr>
        <w:t xml:space="preserve"> Гуру</w:t>
      </w:r>
      <w:r w:rsidRPr="00675E1A">
        <w:rPr>
          <w:rFonts w:ascii="Times New Roman" w:hAnsi="Times New Roman" w:cs="Times New Roman"/>
          <w:sz w:val="24"/>
        </w:rPr>
        <w:t xml:space="preserve"> здесь олицетворяет Шиву, извечного Брахмана, ученик</w:t>
      </w:r>
      <w:r w:rsidR="00675E1A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675E1A">
        <w:rPr>
          <w:rFonts w:ascii="Times New Roman" w:hAnsi="Times New Roman" w:cs="Times New Roman"/>
          <w:sz w:val="24"/>
        </w:rPr>
        <w:t>дживу</w:t>
      </w:r>
      <w:proofErr w:type="spellEnd"/>
      <w:r w:rsidRPr="00675E1A">
        <w:rPr>
          <w:rFonts w:ascii="Times New Roman" w:hAnsi="Times New Roman" w:cs="Times New Roman"/>
          <w:sz w:val="24"/>
        </w:rPr>
        <w:t>, духовную душу.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Брахман проливает свет милости, полный благословений (</w:t>
      </w:r>
      <w:proofErr w:type="spellStart"/>
      <w:r w:rsidRPr="00675E1A">
        <w:rPr>
          <w:rFonts w:ascii="Times New Roman" w:hAnsi="Times New Roman" w:cs="Times New Roman"/>
          <w:sz w:val="24"/>
        </w:rPr>
        <w:t>Ануграху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) на </w:t>
      </w:r>
      <w:proofErr w:type="spellStart"/>
      <w:r w:rsidRPr="00675E1A">
        <w:rPr>
          <w:rFonts w:ascii="Times New Roman" w:hAnsi="Times New Roman" w:cs="Times New Roman"/>
          <w:sz w:val="24"/>
        </w:rPr>
        <w:t>дживу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через сакральную связь (</w:t>
      </w:r>
      <w:proofErr w:type="spellStart"/>
      <w:r w:rsidRPr="00675E1A">
        <w:rPr>
          <w:rFonts w:ascii="Times New Roman" w:hAnsi="Times New Roman" w:cs="Times New Roman"/>
          <w:sz w:val="24"/>
        </w:rPr>
        <w:t>самайю</w:t>
      </w:r>
      <w:proofErr w:type="spellEnd"/>
      <w:r w:rsidRPr="00675E1A">
        <w:rPr>
          <w:rFonts w:ascii="Times New Roman" w:hAnsi="Times New Roman" w:cs="Times New Roman"/>
          <w:sz w:val="24"/>
        </w:rPr>
        <w:t>) между учителем и учеником (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>-чела).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Обычный человек, не ученик, также не может принять ничего.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То есть он, конечно, может это делать сколько угодно.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Лектор может читать </w:t>
      </w:r>
      <w:r w:rsidR="00675E1A">
        <w:rPr>
          <w:rFonts w:ascii="Times New Roman" w:hAnsi="Times New Roman" w:cs="Times New Roman"/>
          <w:sz w:val="24"/>
        </w:rPr>
        <w:t>«</w:t>
      </w:r>
      <w:r w:rsidRPr="00675E1A">
        <w:rPr>
          <w:rFonts w:ascii="Times New Roman" w:hAnsi="Times New Roman" w:cs="Times New Roman"/>
          <w:sz w:val="24"/>
        </w:rPr>
        <w:t>сильные</w:t>
      </w:r>
      <w:r w:rsidR="00675E1A">
        <w:rPr>
          <w:rFonts w:ascii="Times New Roman" w:hAnsi="Times New Roman" w:cs="Times New Roman"/>
          <w:sz w:val="24"/>
        </w:rPr>
        <w:t>»</w:t>
      </w:r>
      <w:r w:rsidRPr="00675E1A">
        <w:rPr>
          <w:rFonts w:ascii="Times New Roman" w:hAnsi="Times New Roman" w:cs="Times New Roman"/>
          <w:sz w:val="24"/>
        </w:rPr>
        <w:t>, интересные лекции.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Профессор-востоковед иногда может излагать философию Веданты студентам совсем не хуже иного индийского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>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Но это не будет работать, это не будет передачей Дхармы.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Ее также нельзя передать сыну, отцу, другу, жене, мужу, брату, соседу, коллеге, приятелю.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Но учитель может быть всеми этими людьми, также как и ученик, Например, учение в брахманских семьях традиционно передавалось от учителя-отца</w:t>
      </w:r>
      <w:r w:rsidR="00675E1A">
        <w:rPr>
          <w:rFonts w:ascii="Times New Roman" w:hAnsi="Times New Roman" w:cs="Times New Roman"/>
          <w:sz w:val="24"/>
        </w:rPr>
        <w:t xml:space="preserve"> – </w:t>
      </w:r>
      <w:r w:rsidRPr="00675E1A">
        <w:rPr>
          <w:rFonts w:ascii="Times New Roman" w:hAnsi="Times New Roman" w:cs="Times New Roman"/>
          <w:sz w:val="24"/>
        </w:rPr>
        <w:t>сыну-ученику.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Будда учил своего брата, но не как старший брат, а как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>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Или </w:t>
      </w:r>
      <w:proofErr w:type="spellStart"/>
      <w:r w:rsidRPr="00675E1A">
        <w:rPr>
          <w:rFonts w:ascii="Times New Roman" w:hAnsi="Times New Roman" w:cs="Times New Roman"/>
          <w:sz w:val="24"/>
        </w:rPr>
        <w:t>тантрический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>-</w:t>
      </w:r>
      <w:proofErr w:type="spellStart"/>
      <w:r w:rsidRPr="00675E1A">
        <w:rPr>
          <w:rFonts w:ascii="Times New Roman" w:hAnsi="Times New Roman" w:cs="Times New Roman"/>
          <w:sz w:val="24"/>
        </w:rPr>
        <w:t>сиддх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75E1A">
        <w:rPr>
          <w:rFonts w:ascii="Times New Roman" w:hAnsi="Times New Roman" w:cs="Times New Roman"/>
          <w:sz w:val="24"/>
        </w:rPr>
        <w:t>Марпа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был учителем для своей супруги </w:t>
      </w:r>
      <w:proofErr w:type="spellStart"/>
      <w:r w:rsidRPr="00675E1A">
        <w:rPr>
          <w:rFonts w:ascii="Times New Roman" w:hAnsi="Times New Roman" w:cs="Times New Roman"/>
          <w:sz w:val="24"/>
        </w:rPr>
        <w:t>Дамемы</w:t>
      </w:r>
      <w:proofErr w:type="spellEnd"/>
      <w:r w:rsidRPr="00675E1A">
        <w:rPr>
          <w:rFonts w:ascii="Times New Roman" w:hAnsi="Times New Roman" w:cs="Times New Roman"/>
          <w:sz w:val="24"/>
        </w:rPr>
        <w:t>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Он учил ее не как муж, а как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>, а она была ему не как жена, а как ученица.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Царица </w:t>
      </w:r>
      <w:proofErr w:type="spellStart"/>
      <w:r w:rsidRPr="00675E1A">
        <w:rPr>
          <w:rFonts w:ascii="Times New Roman" w:hAnsi="Times New Roman" w:cs="Times New Roman"/>
          <w:sz w:val="24"/>
        </w:rPr>
        <w:t>Чудайла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была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 xml:space="preserve"> для своего мужа </w:t>
      </w:r>
      <w:proofErr w:type="spellStart"/>
      <w:r w:rsidRPr="00675E1A">
        <w:rPr>
          <w:rFonts w:ascii="Times New Roman" w:hAnsi="Times New Roman" w:cs="Times New Roman"/>
          <w:sz w:val="24"/>
        </w:rPr>
        <w:t>Шикхидваджи</w:t>
      </w:r>
      <w:proofErr w:type="spellEnd"/>
      <w:r w:rsidRPr="00675E1A">
        <w:rPr>
          <w:rFonts w:ascii="Times New Roman" w:hAnsi="Times New Roman" w:cs="Times New Roman"/>
          <w:sz w:val="24"/>
        </w:rPr>
        <w:t>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Как супруга, она пыталась давать ему наставления, но это не работало, царь не мог слушать ее как супругу, обладая стойким предубеждением, что его жена не способна научить его чему-либо.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Кришна был другом и одновременно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 xml:space="preserve"> принца </w:t>
      </w:r>
      <w:proofErr w:type="spellStart"/>
      <w:r w:rsidRPr="00675E1A">
        <w:rPr>
          <w:rFonts w:ascii="Times New Roman" w:hAnsi="Times New Roman" w:cs="Times New Roman"/>
          <w:sz w:val="24"/>
        </w:rPr>
        <w:t>Арджуны</w:t>
      </w:r>
      <w:proofErr w:type="spellEnd"/>
      <w:r w:rsidRPr="00675E1A">
        <w:rPr>
          <w:rFonts w:ascii="Times New Roman" w:hAnsi="Times New Roman" w:cs="Times New Roman"/>
          <w:sz w:val="24"/>
        </w:rPr>
        <w:t>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Однако их отношения как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 xml:space="preserve"> и ученика были выше и важнее, чем их иные отношения.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Когда </w:t>
      </w:r>
      <w:proofErr w:type="spellStart"/>
      <w:r w:rsidRPr="00675E1A">
        <w:rPr>
          <w:rFonts w:ascii="Times New Roman" w:hAnsi="Times New Roman" w:cs="Times New Roman"/>
          <w:sz w:val="24"/>
        </w:rPr>
        <w:t>Арджуна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осознал божественную суть Кришны, прямо на поле битвы </w:t>
      </w:r>
      <w:proofErr w:type="spellStart"/>
      <w:r w:rsidRPr="00675E1A">
        <w:rPr>
          <w:rFonts w:ascii="Times New Roman" w:hAnsi="Times New Roman" w:cs="Times New Roman"/>
          <w:sz w:val="24"/>
        </w:rPr>
        <w:t>Курукшетра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он принял его как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>, он больше не мог считать его своим другом, и он извинился за то, что ранее он не понимал возвышенного положения Кришны.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lastRenderedPageBreak/>
        <w:t xml:space="preserve">Согласно Ведам, источником, транслятором учения </w:t>
      </w:r>
      <w:proofErr w:type="spellStart"/>
      <w:r w:rsidRPr="00675E1A">
        <w:rPr>
          <w:rFonts w:ascii="Times New Roman" w:hAnsi="Times New Roman" w:cs="Times New Roman"/>
          <w:sz w:val="24"/>
        </w:rPr>
        <w:t>Адвайты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не может быть обычный человек, даже очень умный, начитанный и прекрасный по своим качествам.</w:t>
      </w:r>
      <w:r w:rsidR="00675E1A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Им может быть только </w:t>
      </w:r>
      <w:r w:rsidR="00675E1A">
        <w:rPr>
          <w:rFonts w:ascii="Times New Roman" w:hAnsi="Times New Roman" w:cs="Times New Roman"/>
          <w:sz w:val="24"/>
        </w:rPr>
        <w:t>Гуру</w:t>
      </w:r>
      <w:r w:rsidRPr="00675E1A">
        <w:rPr>
          <w:rFonts w:ascii="Times New Roman" w:hAnsi="Times New Roman" w:cs="Times New Roman"/>
          <w:sz w:val="24"/>
        </w:rPr>
        <w:t xml:space="preserve">, учитель, мастер, к которому ученику предписано воспитывать в себе определенное отношение, именуемое </w:t>
      </w:r>
      <w:r w:rsidR="00675E1A">
        <w:rPr>
          <w:rFonts w:ascii="Times New Roman" w:hAnsi="Times New Roman" w:cs="Times New Roman"/>
          <w:sz w:val="24"/>
        </w:rPr>
        <w:t>«</w:t>
      </w:r>
      <w:r w:rsidRPr="00675E1A">
        <w:rPr>
          <w:rFonts w:ascii="Times New Roman" w:hAnsi="Times New Roman" w:cs="Times New Roman"/>
          <w:sz w:val="24"/>
        </w:rPr>
        <w:t>чистое видение</w:t>
      </w:r>
      <w:r w:rsidR="00675E1A">
        <w:rPr>
          <w:rFonts w:ascii="Times New Roman" w:hAnsi="Times New Roman" w:cs="Times New Roman"/>
          <w:sz w:val="24"/>
        </w:rPr>
        <w:t>»</w:t>
      </w:r>
      <w:r w:rsidRPr="00675E1A">
        <w:rPr>
          <w:rFonts w:ascii="Times New Roman" w:hAnsi="Times New Roman" w:cs="Times New Roman"/>
          <w:sz w:val="24"/>
        </w:rPr>
        <w:t xml:space="preserve">, </w:t>
      </w:r>
      <w:r w:rsidR="00675E1A">
        <w:rPr>
          <w:rFonts w:ascii="Times New Roman" w:hAnsi="Times New Roman" w:cs="Times New Roman"/>
          <w:sz w:val="24"/>
        </w:rPr>
        <w:t>«</w:t>
      </w:r>
      <w:proofErr w:type="spellStart"/>
      <w:r w:rsidRPr="00675E1A">
        <w:rPr>
          <w:rFonts w:ascii="Times New Roman" w:hAnsi="Times New Roman" w:cs="Times New Roman"/>
          <w:sz w:val="24"/>
        </w:rPr>
        <w:t>самайя</w:t>
      </w:r>
      <w:proofErr w:type="spellEnd"/>
      <w:r w:rsidR="00675E1A">
        <w:rPr>
          <w:rFonts w:ascii="Times New Roman" w:hAnsi="Times New Roman" w:cs="Times New Roman"/>
          <w:sz w:val="24"/>
        </w:rPr>
        <w:t>»</w:t>
      </w:r>
      <w:r w:rsidRPr="00675E1A">
        <w:rPr>
          <w:rFonts w:ascii="Times New Roman" w:hAnsi="Times New Roman" w:cs="Times New Roman"/>
          <w:sz w:val="24"/>
        </w:rPr>
        <w:t>.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</w:p>
    <w:p w:rsidR="00890E8D" w:rsidRPr="00675E1A" w:rsidRDefault="00890E8D" w:rsidP="00675E1A">
      <w:pPr>
        <w:jc w:val="center"/>
        <w:rPr>
          <w:rFonts w:ascii="Times New Roman" w:hAnsi="Times New Roman" w:cs="Times New Roman"/>
          <w:sz w:val="32"/>
        </w:rPr>
      </w:pPr>
      <w:r w:rsidRPr="00675E1A">
        <w:rPr>
          <w:rFonts w:ascii="Times New Roman" w:hAnsi="Times New Roman" w:cs="Times New Roman"/>
          <w:sz w:val="32"/>
        </w:rPr>
        <w:t>Парадокс: вера сильнее реализации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>Причем не столько важно, насколько именно просветлен учитель, а важнее, считает ли сам ученик его просветленным, верит ли он в него.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Благословляет не столько мастер, сколько вера в него.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Даже непросветленный мастер может благословить верящего в него ученика за счет его веры.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И даже просветленный мастер не сможет помочь ученику, если тому не хватает веры и он не может иметь веру, блюсти </w:t>
      </w:r>
      <w:proofErr w:type="spellStart"/>
      <w:r w:rsidRPr="00675E1A">
        <w:rPr>
          <w:rFonts w:ascii="Times New Roman" w:hAnsi="Times New Roman" w:cs="Times New Roman"/>
          <w:sz w:val="24"/>
        </w:rPr>
        <w:t>самайю</w:t>
      </w:r>
      <w:proofErr w:type="spellEnd"/>
      <w:r w:rsidRPr="00675E1A">
        <w:rPr>
          <w:rFonts w:ascii="Times New Roman" w:hAnsi="Times New Roman" w:cs="Times New Roman"/>
          <w:sz w:val="24"/>
        </w:rPr>
        <w:t xml:space="preserve"> и иметь чистое видение.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>Это парадокс, но это так.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Непросветленный учитель, в которого ты веришь, может благословить, и просветленный учитель, в которого ты не веришь, не может благословить, поскольку духовная связь отсутствует.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>Таким же образом мастер не может научить и благословить просто человека самого по себе.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Каким бы он умным и хорошим не был.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Если он не имеет позиции, статуса ученика, это просто не сработает, это будет впустую, сколько бы ни старался учитель.</w:t>
      </w:r>
    </w:p>
    <w:p w:rsidR="00890E8D" w:rsidRPr="00675E1A" w:rsidRDefault="00890E8D" w:rsidP="00890E8D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 xml:space="preserve">Однажды к одному святому брахману пришел сосед и попросил: </w:t>
      </w:r>
      <w:r w:rsidR="00675E1A">
        <w:rPr>
          <w:rFonts w:ascii="Times New Roman" w:hAnsi="Times New Roman" w:cs="Times New Roman"/>
          <w:sz w:val="24"/>
        </w:rPr>
        <w:t>«</w:t>
      </w:r>
      <w:r w:rsidRPr="00675E1A">
        <w:rPr>
          <w:rFonts w:ascii="Times New Roman" w:hAnsi="Times New Roman" w:cs="Times New Roman"/>
          <w:sz w:val="24"/>
        </w:rPr>
        <w:t>Расскажи мне о Брахмане</w:t>
      </w:r>
      <w:r w:rsidR="00675E1A">
        <w:rPr>
          <w:rFonts w:ascii="Times New Roman" w:hAnsi="Times New Roman" w:cs="Times New Roman"/>
          <w:sz w:val="24"/>
        </w:rPr>
        <w:t>»</w:t>
      </w:r>
      <w:r w:rsidRPr="00675E1A">
        <w:rPr>
          <w:rFonts w:ascii="Times New Roman" w:hAnsi="Times New Roman" w:cs="Times New Roman"/>
          <w:sz w:val="24"/>
        </w:rPr>
        <w:t>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Тот ответил: </w:t>
      </w:r>
      <w:r w:rsidR="00675E1A">
        <w:rPr>
          <w:rFonts w:ascii="Times New Roman" w:hAnsi="Times New Roman" w:cs="Times New Roman"/>
          <w:sz w:val="24"/>
        </w:rPr>
        <w:t>«</w:t>
      </w:r>
      <w:r w:rsidRPr="00675E1A">
        <w:rPr>
          <w:rFonts w:ascii="Times New Roman" w:hAnsi="Times New Roman" w:cs="Times New Roman"/>
          <w:sz w:val="24"/>
        </w:rPr>
        <w:t>Подойди ко мне как ученик</w:t>
      </w:r>
      <w:r w:rsidR="00675E1A">
        <w:rPr>
          <w:rFonts w:ascii="Times New Roman" w:hAnsi="Times New Roman" w:cs="Times New Roman"/>
          <w:sz w:val="24"/>
        </w:rPr>
        <w:t>»</w:t>
      </w:r>
      <w:r w:rsidRPr="00675E1A">
        <w:rPr>
          <w:rFonts w:ascii="Times New Roman" w:hAnsi="Times New Roman" w:cs="Times New Roman"/>
          <w:sz w:val="24"/>
        </w:rPr>
        <w:t>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Они были соседями, прожили рядом много лет, здоровались каждый день друг с другом, общались.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Может быть он продавал ему каждый день молоко, а их жены были подружками.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Но как только зашла речь о Дхарме, о передаче Абсолютного знания, вступили в силу иные принципы.</w:t>
      </w:r>
    </w:p>
    <w:p w:rsidR="00B55FE0" w:rsidRPr="00675E1A" w:rsidRDefault="00890E8D" w:rsidP="00B55FE0">
      <w:pPr>
        <w:rPr>
          <w:rFonts w:ascii="Times New Roman" w:hAnsi="Times New Roman" w:cs="Times New Roman"/>
          <w:sz w:val="24"/>
        </w:rPr>
      </w:pPr>
      <w:r w:rsidRPr="00675E1A">
        <w:rPr>
          <w:rFonts w:ascii="Times New Roman" w:hAnsi="Times New Roman" w:cs="Times New Roman"/>
          <w:sz w:val="24"/>
        </w:rPr>
        <w:t xml:space="preserve">Это </w:t>
      </w:r>
      <w:proofErr w:type="gramStart"/>
      <w:r w:rsidR="00B55FE0" w:rsidRPr="00675E1A">
        <w:rPr>
          <w:rFonts w:ascii="Times New Roman" w:hAnsi="Times New Roman" w:cs="Times New Roman"/>
          <w:sz w:val="24"/>
        </w:rPr>
        <w:t>не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="00B55FE0" w:rsidRPr="00675E1A">
        <w:rPr>
          <w:rFonts w:ascii="Times New Roman" w:hAnsi="Times New Roman" w:cs="Times New Roman"/>
          <w:sz w:val="24"/>
        </w:rPr>
        <w:t xml:space="preserve">гордость </w:t>
      </w:r>
      <w:proofErr w:type="gramEnd"/>
      <w:r w:rsidRPr="00675E1A">
        <w:rPr>
          <w:rFonts w:ascii="Times New Roman" w:hAnsi="Times New Roman" w:cs="Times New Roman"/>
          <w:sz w:val="24"/>
        </w:rPr>
        <w:t>и не блажь. Не дань традиции.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>Это духовный принцип передачи учения.</w:t>
      </w:r>
      <w:r w:rsidR="00B55FE0">
        <w:rPr>
          <w:rFonts w:ascii="Times New Roman" w:hAnsi="Times New Roman" w:cs="Times New Roman"/>
          <w:sz w:val="24"/>
        </w:rPr>
        <w:t xml:space="preserve"> </w:t>
      </w:r>
      <w:r w:rsidRPr="00675E1A">
        <w:rPr>
          <w:rFonts w:ascii="Times New Roman" w:hAnsi="Times New Roman" w:cs="Times New Roman"/>
          <w:sz w:val="24"/>
        </w:rPr>
        <w:t xml:space="preserve">Брахман знал, что говорит, он </w:t>
      </w:r>
      <w:r w:rsidR="00B55FE0" w:rsidRPr="00675E1A">
        <w:rPr>
          <w:rFonts w:ascii="Times New Roman" w:hAnsi="Times New Roman" w:cs="Times New Roman"/>
          <w:sz w:val="24"/>
        </w:rPr>
        <w:t>желал,</w:t>
      </w:r>
      <w:r w:rsidRPr="00675E1A">
        <w:rPr>
          <w:rFonts w:ascii="Times New Roman" w:hAnsi="Times New Roman" w:cs="Times New Roman"/>
          <w:sz w:val="24"/>
        </w:rPr>
        <w:t xml:space="preserve"> чтобы то знание, что он передаст не пропало впустую, пустило корни и его сосед-ученик обрел пробуждение.</w:t>
      </w:r>
      <w:bookmarkStart w:id="0" w:name="_GoBack"/>
      <w:bookmarkEnd w:id="0"/>
    </w:p>
    <w:p w:rsidR="00E87EDB" w:rsidRPr="00675E1A" w:rsidRDefault="00E87EDB" w:rsidP="00890E8D">
      <w:pPr>
        <w:rPr>
          <w:rFonts w:ascii="Times New Roman" w:hAnsi="Times New Roman" w:cs="Times New Roman"/>
          <w:sz w:val="24"/>
        </w:rPr>
      </w:pPr>
    </w:p>
    <w:sectPr w:rsidR="00E87EDB" w:rsidRPr="0067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8D"/>
    <w:rsid w:val="00675E1A"/>
    <w:rsid w:val="00890E8D"/>
    <w:rsid w:val="00B55FE0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FB1DD-7CC1-4901-94E0-F11DD6ED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2015-12-03T14:07:00Z</dcterms:created>
  <dcterms:modified xsi:type="dcterms:W3CDTF">2015-12-03T14:51:00Z</dcterms:modified>
</cp:coreProperties>
</file>