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FC32" w14:textId="77777777" w:rsidR="008918E5" w:rsidRPr="008918E5" w:rsidRDefault="008918E5" w:rsidP="001B6475">
      <w:pPr>
        <w:pStyle w:val="Standard"/>
        <w:ind w:left="-709" w:right="-711" w:firstLine="709"/>
        <w:jc w:val="both"/>
        <w:rPr>
          <w:rFonts w:cs="Times New Roman"/>
          <w:noProof/>
        </w:rPr>
      </w:pPr>
      <w:r w:rsidRPr="008918E5">
        <w:rPr>
          <w:rFonts w:cs="Times New Roman"/>
          <w:noProof/>
        </w:rPr>
        <w:t>2013_01_26_2 - Что такое ведическая культура</w:t>
      </w:r>
    </w:p>
    <w:p w14:paraId="0BF3C164" w14:textId="77777777" w:rsidR="008918E5" w:rsidRPr="008918E5" w:rsidRDefault="008918E5" w:rsidP="008918E5">
      <w:pPr>
        <w:pStyle w:val="Standard"/>
        <w:ind w:left="-709" w:right="-711"/>
        <w:jc w:val="both"/>
        <w:rPr>
          <w:rFonts w:cs="Times New Roman"/>
          <w:noProof/>
        </w:rPr>
      </w:pPr>
    </w:p>
    <w:p w14:paraId="214EC7C9" w14:textId="0AEF4381" w:rsidR="00B40716" w:rsidRPr="008918E5" w:rsidRDefault="00AD063E" w:rsidP="001B6475">
      <w:pPr>
        <w:pStyle w:val="Standard"/>
        <w:ind w:left="-709" w:right="-711" w:firstLine="709"/>
        <w:jc w:val="both"/>
        <w:rPr>
          <w:rFonts w:cs="Times New Roman"/>
        </w:rPr>
      </w:pPr>
      <w:r w:rsidRPr="008918E5">
        <w:rPr>
          <w:rFonts w:cs="Times New Roman"/>
        </w:rPr>
        <w:t>Недавно у нас был круглы</w:t>
      </w:r>
      <w:r w:rsidR="001B6475">
        <w:rPr>
          <w:rFonts w:cs="Times New Roman"/>
        </w:rPr>
        <w:t xml:space="preserve">й стол, и там был </w:t>
      </w:r>
      <w:r w:rsidRPr="008918E5">
        <w:rPr>
          <w:rFonts w:cs="Times New Roman"/>
        </w:rPr>
        <w:t>поставлен вопрос: “Что такое ведическая культура, и все ли понимают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что </w:t>
      </w:r>
      <w:r w:rsidR="001B6475">
        <w:rPr>
          <w:rFonts w:cs="Times New Roman"/>
        </w:rPr>
        <w:t>такое ведическая культура?” Н</w:t>
      </w:r>
      <w:r w:rsidRPr="008918E5">
        <w:rPr>
          <w:rFonts w:cs="Times New Roman"/>
        </w:rPr>
        <w:t>екоторые подумали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что мы не совсем понимаем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что такое ведическая культура, и это так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потому что ведич</w:t>
      </w:r>
      <w:r w:rsidR="001B6475">
        <w:rPr>
          <w:rFonts w:cs="Times New Roman"/>
        </w:rPr>
        <w:t>еская культура неисчерпаема. Ц</w:t>
      </w:r>
      <w:r w:rsidRPr="008918E5">
        <w:rPr>
          <w:rFonts w:cs="Times New Roman"/>
        </w:rPr>
        <w:t>еликом понимают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что такое ведическая культура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может быть господь Шива, Даттатрейя, или может быть господь Брахма, который создал эту вселенную. Никто не может претендовать на то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что он целиком понимает ведическую культуру, потому что она включает в себя знания мудрости людей, богов, святых и всей вселенной, и это неисчерпаемое знание. Но мы люди, в мире людей считаем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что ведическая культура, это то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что мы также называем Санатана Дхарма, вечный божественный закон, и есть таких девять основных положений, девять шрадх, которые определяют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что если кто-либо их придерживается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то он принадлежит к Санатана Д</w:t>
      </w:r>
      <w:r w:rsidR="001B6475">
        <w:rPr>
          <w:rFonts w:cs="Times New Roman"/>
        </w:rPr>
        <w:t>харме и ведической культуре. Т</w:t>
      </w:r>
      <w:r w:rsidRPr="008918E5">
        <w:rPr>
          <w:rFonts w:cs="Times New Roman"/>
        </w:rPr>
        <w:t>е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кто следует Санатана Дхарме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они верят в божественное происхождение вед, они считаются изна</w:t>
      </w:r>
      <w:r w:rsidR="001B6475">
        <w:rPr>
          <w:rFonts w:cs="Times New Roman"/>
        </w:rPr>
        <w:t>чальными словами самого Бога</w:t>
      </w:r>
      <w:r w:rsidRPr="008918E5">
        <w:rPr>
          <w:rFonts w:cs="Times New Roman"/>
        </w:rPr>
        <w:t xml:space="preserve"> и основой Санатана Дхармы, а сама Санатана </w:t>
      </w:r>
      <w:r w:rsidR="001B6475">
        <w:rPr>
          <w:rFonts w:cs="Times New Roman"/>
        </w:rPr>
        <w:t xml:space="preserve">Дхарма – </w:t>
      </w:r>
      <w:r w:rsidRPr="008918E5">
        <w:rPr>
          <w:rFonts w:cs="Times New Roman"/>
        </w:rPr>
        <w:t>это вечная религия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у которой нет ни начала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ни конца. Например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у многих религий есть конкретные основатели, говорится о конкретном человеке, святом человеке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который дал конкретное писание, но у Санатана Дхармы нет конкретного основателя, даты ее возникновения, потому что это вечный закон вселенной. И те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кто следует Санатана Дхарме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они также верят во всепроникающее высшее существо, которое одновремено находится и внутри всего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и находится за пределами всего, </w:t>
      </w:r>
      <w:r w:rsidR="001B6475">
        <w:rPr>
          <w:rFonts w:cs="Times New Roman"/>
        </w:rPr>
        <w:t>и это существо, одновременно</w:t>
      </w:r>
      <w:r w:rsidRPr="008918E5">
        <w:rPr>
          <w:rFonts w:cs="Times New Roman"/>
        </w:rPr>
        <w:t xml:space="preserve"> не проявлено, не имеет качеств, но одновременно оно является и создателем этой вселенной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и иногда его </w:t>
      </w:r>
      <w:r w:rsidR="001B6475">
        <w:rPr>
          <w:rFonts w:cs="Times New Roman"/>
        </w:rPr>
        <w:t>называют Брахман, иногда Ишвара</w:t>
      </w:r>
      <w:r w:rsidRPr="008918E5">
        <w:rPr>
          <w:rFonts w:cs="Times New Roman"/>
        </w:rPr>
        <w:t xml:space="preserve"> или Шива, ино</w:t>
      </w:r>
      <w:r w:rsidR="001B6475">
        <w:rPr>
          <w:rFonts w:cs="Times New Roman"/>
        </w:rPr>
        <w:t>гда господь Даттатрейя, иногда Н</w:t>
      </w:r>
      <w:r w:rsidRPr="008918E5">
        <w:rPr>
          <w:rFonts w:cs="Times New Roman"/>
        </w:rPr>
        <w:t>ирвана, иногда</w:t>
      </w:r>
      <w:r w:rsidR="001B6475">
        <w:rPr>
          <w:rFonts w:cs="Times New Roman"/>
        </w:rPr>
        <w:t xml:space="preserve"> Сахаджа-таттва, иногда Ш</w:t>
      </w:r>
      <w:r w:rsidRPr="008918E5">
        <w:rPr>
          <w:rFonts w:cs="Times New Roman"/>
        </w:rPr>
        <w:t>унья-ашунья, великая пустота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которая не пуста. </w:t>
      </w:r>
    </w:p>
    <w:p w14:paraId="6653352C" w14:textId="1D6C3183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="00B5215C">
        <w:rPr>
          <w:rFonts w:cs="Times New Roman"/>
        </w:rPr>
        <w:t>Т</w:t>
      </w:r>
      <w:r w:rsidRPr="008918E5">
        <w:rPr>
          <w:rFonts w:cs="Times New Roman"/>
        </w:rPr>
        <w:t>е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кто следует Санатана Дхарме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верят в то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что во вселенной есть бесконечные циклы создания, сохранения и ра</w:t>
      </w:r>
      <w:r w:rsidR="001B6475">
        <w:rPr>
          <w:rFonts w:cs="Times New Roman"/>
        </w:rPr>
        <w:t>зрушения, которые называются ман</w:t>
      </w:r>
      <w:r w:rsidRPr="008918E5">
        <w:rPr>
          <w:rFonts w:cs="Times New Roman"/>
        </w:rPr>
        <w:t>вантара, пралайя</w:t>
      </w:r>
      <w:r w:rsidR="001B6475">
        <w:rPr>
          <w:rFonts w:cs="Times New Roman"/>
        </w:rPr>
        <w:t>,</w:t>
      </w:r>
      <w:r w:rsidRPr="008918E5">
        <w:rPr>
          <w:rFonts w:cs="Times New Roman"/>
        </w:rPr>
        <w:t xml:space="preserve"> и внутри этих циклов есть различные подциклы, различные юги.</w:t>
      </w:r>
    </w:p>
    <w:p w14:paraId="212BB9F2" w14:textId="73B06340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="00B5215C">
        <w:rPr>
          <w:rFonts w:cs="Times New Roman"/>
        </w:rPr>
        <w:t>Так</w:t>
      </w:r>
      <w:r w:rsidRPr="008918E5">
        <w:rPr>
          <w:rFonts w:cs="Times New Roman"/>
        </w:rPr>
        <w:t>же мы верим в закон кармы, в закон причины и следствия, и согласно закону кармы каждый создает свою судьбу своими мыслями, он также создает судьбу словами и поступками, и принцип кармы можно сформулировать так – наш</w:t>
      </w:r>
      <w:r w:rsidR="00B5215C">
        <w:rPr>
          <w:rFonts w:cs="Times New Roman"/>
        </w:rPr>
        <w:t>и мысли становятся нашей речью,</w:t>
      </w:r>
      <w:r w:rsidRPr="008918E5">
        <w:rPr>
          <w:rFonts w:cs="Times New Roman"/>
        </w:rPr>
        <w:t xml:space="preserve"> наша речь становится нашими поступками, наши поступки становятся нашими привычками, тенденциями, а наши тенденции создают </w:t>
      </w:r>
      <w:r w:rsidR="00B5215C">
        <w:rPr>
          <w:rFonts w:cs="Times New Roman"/>
        </w:rPr>
        <w:t>наш характер, нашу личность. Н</w:t>
      </w:r>
      <w:r w:rsidRPr="008918E5">
        <w:rPr>
          <w:rFonts w:cs="Times New Roman"/>
        </w:rPr>
        <w:t>аша личность на тонком уровне определяет наше тело и наше окружение, место нашего рождения, определяет локу – мир, в котором мы рождаемся, например если у кого-то есть злая, недоброжелательная речь</w:t>
      </w:r>
      <w:r w:rsidR="00B5215C">
        <w:rPr>
          <w:rFonts w:cs="Times New Roman"/>
        </w:rPr>
        <w:t>,</w:t>
      </w:r>
      <w:r w:rsidRPr="008918E5">
        <w:rPr>
          <w:rFonts w:cs="Times New Roman"/>
        </w:rPr>
        <w:t xml:space="preserve"> то он </w:t>
      </w:r>
      <w:r w:rsidR="00B5215C">
        <w:rPr>
          <w:rFonts w:cs="Times New Roman"/>
        </w:rPr>
        <w:t>будет жить в пересеченной</w:t>
      </w:r>
      <w:r w:rsidRPr="008918E5">
        <w:rPr>
          <w:rFonts w:cs="Times New Roman"/>
        </w:rPr>
        <w:t xml:space="preserve"> гористой, плохой местности, если у кого-то много жадности</w:t>
      </w:r>
      <w:r w:rsidR="00B5215C">
        <w:rPr>
          <w:rFonts w:cs="Times New Roman"/>
        </w:rPr>
        <w:t>,</w:t>
      </w:r>
      <w:r w:rsidRPr="008918E5">
        <w:rPr>
          <w:rFonts w:cs="Times New Roman"/>
        </w:rPr>
        <w:t xml:space="preserve"> он может родиться претом, если кто-то в своих мыслях, в речи, постоянно соперничает с другими, стремится и</w:t>
      </w:r>
      <w:r w:rsidR="00B5215C">
        <w:rPr>
          <w:rFonts w:cs="Times New Roman"/>
        </w:rPr>
        <w:t>х превзойти и у него достаточно</w:t>
      </w:r>
      <w:r w:rsidRPr="008918E5">
        <w:rPr>
          <w:rFonts w:cs="Times New Roman"/>
        </w:rPr>
        <w:t xml:space="preserve"> хитрое, агрессивное и изворотливое сознание, он может родится в асура-локе. Тот же</w:t>
      </w:r>
      <w:r w:rsidR="00B5215C">
        <w:rPr>
          <w:rFonts w:cs="Times New Roman"/>
        </w:rPr>
        <w:t>,</w:t>
      </w:r>
      <w:r w:rsidRPr="008918E5">
        <w:rPr>
          <w:rFonts w:cs="Times New Roman"/>
        </w:rPr>
        <w:t xml:space="preserve"> кто приносит страдания другим, тот может получить рождение в адском мире, патал</w:t>
      </w:r>
      <w:r w:rsidR="00B5215C">
        <w:rPr>
          <w:rFonts w:cs="Times New Roman"/>
        </w:rPr>
        <w:t>а</w:t>
      </w:r>
      <w:r w:rsidRPr="008918E5">
        <w:rPr>
          <w:rFonts w:cs="Times New Roman"/>
        </w:rPr>
        <w:t>-локе, и напротив</w:t>
      </w:r>
      <w:r w:rsidR="00B5215C">
        <w:rPr>
          <w:rFonts w:cs="Times New Roman"/>
        </w:rPr>
        <w:t>,</w:t>
      </w:r>
      <w:r w:rsidRPr="008918E5">
        <w:rPr>
          <w:rFonts w:cs="Times New Roman"/>
        </w:rPr>
        <w:t xml:space="preserve"> если у человека чистое, саттвичное, умиротворенное сознание</w:t>
      </w:r>
      <w:r w:rsidR="00B5215C">
        <w:rPr>
          <w:rFonts w:cs="Times New Roman"/>
        </w:rPr>
        <w:t xml:space="preserve">, и вся его жизнь – </w:t>
      </w:r>
      <w:r w:rsidRPr="008918E5">
        <w:rPr>
          <w:rFonts w:cs="Times New Roman"/>
        </w:rPr>
        <w:t>это накопление заслуги, он получит рождение в мире богов, и у него будет тело богов</w:t>
      </w:r>
      <w:r w:rsidR="00B5215C">
        <w:rPr>
          <w:rFonts w:cs="Times New Roman"/>
        </w:rPr>
        <w:t>, он будет жить в дэва-локе. Э</w:t>
      </w:r>
      <w:r w:rsidRPr="008918E5">
        <w:rPr>
          <w:rFonts w:cs="Times New Roman"/>
        </w:rPr>
        <w:t xml:space="preserve">то тело будет создано его тонким телом, его тонким умом, и такое тело по закону подобия будет притянуто в том мир, который соответствует его вибрациям. Когда много душ с определенными вибрациями собираются вместе, то своим общим настроением они создают локу, мир, и в этом мире действуют законы, которые создали души ранее своими мыслями. </w:t>
      </w:r>
    </w:p>
    <w:p w14:paraId="25892E0A" w14:textId="50F1C9AD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Каким образом действует закон кармы? Мы становимся тем</w:t>
      </w:r>
      <w:r>
        <w:rPr>
          <w:rFonts w:cs="Times New Roman"/>
        </w:rPr>
        <w:t>,</w:t>
      </w:r>
      <w:r w:rsidRPr="008918E5">
        <w:rPr>
          <w:rFonts w:cs="Times New Roman"/>
        </w:rPr>
        <w:t xml:space="preserve"> о чем мы думаем, </w:t>
      </w:r>
      <w:r>
        <w:rPr>
          <w:rFonts w:cs="Times New Roman"/>
        </w:rPr>
        <w:t xml:space="preserve">на что направлен наш ум, наш ум – </w:t>
      </w:r>
      <w:r w:rsidRPr="008918E5">
        <w:rPr>
          <w:rFonts w:cs="Times New Roman"/>
        </w:rPr>
        <w:t>это поток, и хотим мы этого или нет</w:t>
      </w:r>
      <w:r>
        <w:rPr>
          <w:rFonts w:cs="Times New Roman"/>
          <w:lang w:val="ru-RU"/>
        </w:rPr>
        <w:t>,</w:t>
      </w:r>
      <w:r w:rsidRPr="008918E5">
        <w:rPr>
          <w:rFonts w:cs="Times New Roman"/>
        </w:rPr>
        <w:t xml:space="preserve"> этот поток все время движется в определенном направлении, мы ничего с этим не можем сделать</w:t>
      </w:r>
      <w:r>
        <w:rPr>
          <w:rFonts w:cs="Times New Roman"/>
        </w:rPr>
        <w:t>. И этот поток, этот ход мыслей несет всех нас на</w:t>
      </w:r>
      <w:r w:rsidRPr="008918E5">
        <w:rPr>
          <w:rFonts w:cs="Times New Roman"/>
        </w:rPr>
        <w:t>встречу нашей судьбе, но этим потоком можно управлять, и чем лучше мы практикуем, медитируем, дисциплинируем себя, тем лучше мы управляем этим потоком мыслей</w:t>
      </w:r>
      <w:r>
        <w:rPr>
          <w:rFonts w:cs="Times New Roman"/>
        </w:rPr>
        <w:t>,</w:t>
      </w:r>
      <w:r w:rsidRPr="008918E5">
        <w:rPr>
          <w:rFonts w:cs="Times New Roman"/>
        </w:rPr>
        <w:t xml:space="preserve"> а значит и своей судьбой, своей кармой. А тот</w:t>
      </w:r>
      <w:r>
        <w:rPr>
          <w:rFonts w:cs="Times New Roman"/>
        </w:rPr>
        <w:t>,</w:t>
      </w:r>
      <w:r w:rsidRPr="008918E5">
        <w:rPr>
          <w:rFonts w:cs="Times New Roman"/>
        </w:rPr>
        <w:t xml:space="preserve"> кто не учится этому</w:t>
      </w:r>
      <w:r>
        <w:rPr>
          <w:rFonts w:cs="Times New Roman"/>
        </w:rPr>
        <w:t>,</w:t>
      </w:r>
      <w:r w:rsidRPr="008918E5">
        <w:rPr>
          <w:rFonts w:cs="Times New Roman"/>
        </w:rPr>
        <w:t xml:space="preserve"> его трудно назвать разумным человеком, потому что он сам не хочет своего счастья, потому что жить</w:t>
      </w:r>
      <w:r>
        <w:rPr>
          <w:rFonts w:cs="Times New Roman"/>
        </w:rPr>
        <w:t>,</w:t>
      </w:r>
      <w:r w:rsidRPr="008918E5">
        <w:rPr>
          <w:rFonts w:cs="Times New Roman"/>
        </w:rPr>
        <w:t xml:space="preserve"> не управляя своим ходом мыслей, своим умом, это все равно что ехать на автомобиле</w:t>
      </w:r>
      <w:r>
        <w:rPr>
          <w:rFonts w:cs="Times New Roman"/>
        </w:rPr>
        <w:t>,</w:t>
      </w:r>
      <w:r w:rsidRPr="008918E5">
        <w:rPr>
          <w:rFonts w:cs="Times New Roman"/>
        </w:rPr>
        <w:t xml:space="preserve"> отпустив руль</w:t>
      </w:r>
      <w:r>
        <w:rPr>
          <w:rFonts w:cs="Times New Roman"/>
        </w:rPr>
        <w:t>,</w:t>
      </w:r>
      <w:r w:rsidRPr="008918E5">
        <w:rPr>
          <w:rFonts w:cs="Times New Roman"/>
        </w:rPr>
        <w:t xml:space="preserve"> и думать</w:t>
      </w:r>
      <w:r>
        <w:rPr>
          <w:rFonts w:cs="Times New Roman"/>
        </w:rPr>
        <w:t>,</w:t>
      </w:r>
      <w:r w:rsidRPr="008918E5">
        <w:rPr>
          <w:rFonts w:cs="Times New Roman"/>
        </w:rPr>
        <w:t xml:space="preserve"> что ты приедешь куда-то. Но куда может человек приехать</w:t>
      </w:r>
      <w:r>
        <w:rPr>
          <w:rFonts w:cs="Times New Roman"/>
        </w:rPr>
        <w:t>,</w:t>
      </w:r>
      <w:r w:rsidRPr="008918E5">
        <w:rPr>
          <w:rFonts w:cs="Times New Roman"/>
        </w:rPr>
        <w:t xml:space="preserve"> если он едет на автомобиле и отпустил руль, он может приехать только к страданиям, никуда не приедет. </w:t>
      </w:r>
    </w:p>
    <w:p w14:paraId="1AB80728" w14:textId="5D20FE11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="00D24080">
        <w:rPr>
          <w:rFonts w:cs="Times New Roman"/>
        </w:rPr>
        <w:t xml:space="preserve">Поэтому понимать закон кармы – </w:t>
      </w:r>
      <w:r w:rsidRPr="008918E5">
        <w:rPr>
          <w:rFonts w:cs="Times New Roman"/>
        </w:rPr>
        <w:t>это значит начать практиковать, начать садхану, управлять своим умом, контролировать свой ум. И если мы контролируем хорошо свой ум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мы можем направить е</w:t>
      </w:r>
      <w:r w:rsidR="00D24080">
        <w:rPr>
          <w:rFonts w:cs="Times New Roman"/>
        </w:rPr>
        <w:t>го в мир недвойственности, мир А</w:t>
      </w:r>
      <w:r w:rsidRPr="008918E5">
        <w:rPr>
          <w:rFonts w:cs="Times New Roman"/>
        </w:rPr>
        <w:t>бсолюта, и те</w:t>
      </w:r>
      <w:r w:rsidR="00D24080">
        <w:rPr>
          <w:rFonts w:cs="Times New Roman"/>
        </w:rPr>
        <w:t>, кто следует Санатана-</w:t>
      </w:r>
      <w:r w:rsidRPr="008918E5">
        <w:rPr>
          <w:rFonts w:cs="Times New Roman"/>
        </w:rPr>
        <w:t>дхарме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также верят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что наша душа </w:t>
      </w:r>
      <w:r w:rsidR="00D24080">
        <w:rPr>
          <w:rFonts w:cs="Times New Roman"/>
        </w:rPr>
        <w:lastRenderedPageBreak/>
        <w:t>перевоплощается,</w:t>
      </w:r>
      <w:r w:rsidRPr="008918E5">
        <w:rPr>
          <w:rFonts w:cs="Times New Roman"/>
        </w:rPr>
        <w:t xml:space="preserve"> она развивается во многих рождениях и пока ее карма не будет исчерпана, пока она не обретет брахма-джняну, духовное знание, она н</w:t>
      </w:r>
      <w:r w:rsidR="00D24080">
        <w:rPr>
          <w:rFonts w:cs="Times New Roman"/>
        </w:rPr>
        <w:t>е освободится от этого мира. П</w:t>
      </w:r>
      <w:r w:rsidRPr="008918E5">
        <w:rPr>
          <w:rFonts w:cs="Times New Roman"/>
        </w:rPr>
        <w:t>ока все связи и отношения не будут исчерпаны и одна? анубандхана не прекращена, она будет кружиться в разных телах по этой сансаре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как кружится колесо, иногда колесо опускается</w:t>
      </w:r>
      <w:r w:rsidR="00D24080">
        <w:rPr>
          <w:rFonts w:cs="Times New Roman"/>
        </w:rPr>
        <w:t xml:space="preserve"> в воду, иногда поднимается. И</w:t>
      </w:r>
      <w:r w:rsidRPr="008918E5">
        <w:rPr>
          <w:rFonts w:cs="Times New Roman"/>
        </w:rPr>
        <w:t>н</w:t>
      </w:r>
      <w:r w:rsidR="00D24080">
        <w:rPr>
          <w:rFonts w:cs="Times New Roman"/>
        </w:rPr>
        <w:t>огда душа попадает в тела в аду</w:t>
      </w:r>
      <w:r w:rsidRPr="008918E5">
        <w:rPr>
          <w:rFonts w:cs="Times New Roman"/>
        </w:rPr>
        <w:t xml:space="preserve"> или становится претом, а иногда она даже мож</w:t>
      </w:r>
      <w:r w:rsidR="00D24080">
        <w:rPr>
          <w:rFonts w:cs="Times New Roman"/>
        </w:rPr>
        <w:t>ет получить тело в мире богов,</w:t>
      </w:r>
      <w:r w:rsidRPr="008918E5">
        <w:rPr>
          <w:rFonts w:cs="Times New Roman"/>
        </w:rPr>
        <w:t xml:space="preserve"> </w:t>
      </w:r>
      <w:r w:rsidR="00D24080">
        <w:rPr>
          <w:rFonts w:cs="Times New Roman"/>
        </w:rPr>
        <w:t>иногда мы становимся людьми,</w:t>
      </w:r>
      <w:r w:rsidRPr="008918E5">
        <w:rPr>
          <w:rFonts w:cs="Times New Roman"/>
        </w:rPr>
        <w:t xml:space="preserve"> живем здесь, приходим на кумбха-мелу и пытаемся понять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кто же я есть на самом деле. Но пока мы не отъединим свое сознание от всей этой сансары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это блуждание будет продолжаться вновь и вновь, и тот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кто вчера был человеком, обладающим властью, положением или богатством, завтра может стать привидением или голодным духом, или наоборот. Тот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кто был в теле животного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может получить более высокое состояние, все зависит от того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сколько у него на кармическом балансе грехов и заслуг, “пунья и</w:t>
      </w:r>
      <w:r w:rsidR="00D24080">
        <w:rPr>
          <w:rFonts w:cs="Times New Roman"/>
        </w:rPr>
        <w:t xml:space="preserve"> папа”. Поэтому мудрые люди</w:t>
      </w:r>
      <w:r w:rsidRPr="008918E5">
        <w:rPr>
          <w:rFonts w:cs="Times New Roman"/>
        </w:rPr>
        <w:t xml:space="preserve"> стараются уменьшить количество “папа” и накапливать количество “пунья”, а глупые этого не делают.</w:t>
      </w:r>
    </w:p>
    <w:p w14:paraId="20F754FC" w14:textId="43055ACF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Но садху, это те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которые решили вообще покинуть это колесо сансары, весь этот к</w:t>
      </w:r>
      <w:r w:rsidR="00D24080">
        <w:rPr>
          <w:rFonts w:cs="Times New Roman"/>
        </w:rPr>
        <w:t>руг реинкарнации, они говорят: “К</w:t>
      </w:r>
      <w:r w:rsidRPr="008918E5">
        <w:rPr>
          <w:rFonts w:cs="Times New Roman"/>
        </w:rPr>
        <w:t>акой смысл во всем этом?</w:t>
      </w:r>
      <w:r w:rsidR="00D24080">
        <w:rPr>
          <w:rFonts w:cs="Times New Roman"/>
        </w:rPr>
        <w:t>”</w:t>
      </w:r>
      <w:r w:rsidRPr="008918E5">
        <w:rPr>
          <w:rFonts w:cs="Times New Roman"/>
        </w:rPr>
        <w:t>, потому что вся сансар</w:t>
      </w:r>
      <w:r w:rsidR="00D24080">
        <w:rPr>
          <w:rFonts w:cs="Times New Roman"/>
        </w:rPr>
        <w:t xml:space="preserve">а – </w:t>
      </w:r>
      <w:r w:rsidRPr="008918E5">
        <w:rPr>
          <w:rFonts w:cs="Times New Roman"/>
        </w:rPr>
        <w:t>это одна большая клетка, и они не стремятся больше получать тело то там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то там, они стр</w:t>
      </w:r>
      <w:r w:rsidR="00D24080">
        <w:rPr>
          <w:rFonts w:cs="Times New Roman"/>
        </w:rPr>
        <w:t>емятся выйти из этой клетки. Э</w:t>
      </w:r>
      <w:r w:rsidRPr="008918E5">
        <w:rPr>
          <w:rFonts w:cs="Times New Roman"/>
        </w:rPr>
        <w:t>ту клетку можно покинуть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если ты очищаешь и тренируешь ум, можешь входить в самадхи и отрешаешься от всех привязанностей, и это достижимо через йогу Патанджали, либо это может быть достижимо через вичару, вивеку и вайрагью,</w:t>
      </w:r>
      <w:r w:rsidR="00D24080">
        <w:rPr>
          <w:rFonts w:cs="Times New Roman"/>
        </w:rPr>
        <w:t xml:space="preserve"> через очень хороший анализ. И</w:t>
      </w:r>
      <w:r w:rsidRPr="008918E5">
        <w:rPr>
          <w:rFonts w:cs="Times New Roman"/>
        </w:rPr>
        <w:t>скусст</w:t>
      </w:r>
      <w:r w:rsidR="00D24080">
        <w:rPr>
          <w:rFonts w:cs="Times New Roman"/>
        </w:rPr>
        <w:t xml:space="preserve">во освобождения от этой сансары – </w:t>
      </w:r>
      <w:r w:rsidRPr="008918E5">
        <w:rPr>
          <w:rFonts w:cs="Times New Roman"/>
        </w:rPr>
        <w:t>это и есть то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во что верят те</w:t>
      </w:r>
      <w:r w:rsidR="00D24080">
        <w:rPr>
          <w:rFonts w:cs="Times New Roman"/>
        </w:rPr>
        <w:t>, кто следуют Санатана-дхарме. Так</w:t>
      </w:r>
      <w:r w:rsidRPr="008918E5">
        <w:rPr>
          <w:rFonts w:cs="Times New Roman"/>
        </w:rPr>
        <w:t>же мы верим в то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что в других мирах живут разнообразные божественные существа, и мы можем устанавливать связь с этими мирами и божественными существами, например с помощью мантры, ягьи. Но по большому счету все эти миры и все эти существа есть иллюзия, потому что учение адвайта-веданты гово</w:t>
      </w:r>
      <w:r w:rsidR="00D24080">
        <w:rPr>
          <w:rFonts w:cs="Times New Roman"/>
        </w:rPr>
        <w:t>рит, все это есть один только Брахман, Абсолютная Р</w:t>
      </w:r>
      <w:r w:rsidRPr="008918E5">
        <w:rPr>
          <w:rFonts w:cs="Times New Roman"/>
        </w:rPr>
        <w:t>еальность, а ад</w:t>
      </w:r>
      <w:r w:rsidR="00D24080">
        <w:rPr>
          <w:rFonts w:cs="Times New Roman"/>
        </w:rPr>
        <w:t>вайта-веданта является сердцем С</w:t>
      </w:r>
      <w:r w:rsidRPr="008918E5">
        <w:rPr>
          <w:rFonts w:cs="Times New Roman"/>
        </w:rPr>
        <w:t xml:space="preserve">анатана-дхармы и ее сущность можно выразить в нескольких фразах, великих фразах, Махавакхьях. </w:t>
      </w:r>
    </w:p>
    <w:p w14:paraId="4B841E04" w14:textId="35C3BE0C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="00D24080">
        <w:rPr>
          <w:rFonts w:cs="Times New Roman"/>
        </w:rPr>
        <w:t>“Пра</w:t>
      </w:r>
      <w:r w:rsidRPr="008918E5">
        <w:rPr>
          <w:rFonts w:cs="Times New Roman"/>
        </w:rPr>
        <w:t xml:space="preserve">гьянам брахма”, что означает – чистое сознание есть Абсолют, Бог. </w:t>
      </w:r>
    </w:p>
    <w:p w14:paraId="26804A75" w14:textId="77777777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“Ахам Брахмасми”, что означает – я есть Абсолют, я есть Господь.</w:t>
      </w:r>
    </w:p>
    <w:p w14:paraId="22B53D87" w14:textId="77777777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“Тат вам аси”, что означает – ты есть ТО, ты есть Абсолют.</w:t>
      </w:r>
    </w:p>
    <w:p w14:paraId="1E062169" w14:textId="77777777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“А ям атма Брахма” - мое сознание есть высший Абсолют, есть высший Господь.</w:t>
      </w:r>
      <w:r w:rsidRPr="008918E5">
        <w:rPr>
          <w:rFonts w:cs="Times New Roman"/>
        </w:rPr>
        <w:br/>
      </w: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“Сарвам эва Брахма” - все это то что вокруг, есть Абсолют.</w:t>
      </w:r>
    </w:p>
    <w:p w14:paraId="6C3C89EA" w14:textId="77777777" w:rsidR="00B40716" w:rsidRPr="008918E5" w:rsidRDefault="00B40716" w:rsidP="008918E5">
      <w:pPr>
        <w:pStyle w:val="Standard"/>
        <w:ind w:left="-709" w:right="-711"/>
        <w:jc w:val="both"/>
        <w:rPr>
          <w:rFonts w:cs="Times New Roman"/>
        </w:rPr>
      </w:pPr>
    </w:p>
    <w:p w14:paraId="6983CEDD" w14:textId="47CA8312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И когда мы размышляем над этими великими изречениями, мы можем кое-что понять об адвайта-веданте, но этого недостаточно, поэтому очень хорошо читать священные тексты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такие как “Авадхута Гита”, “Йога Васиштха”, “Атма бодха”, “Вивека чудамани”. Фактически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если вы ищите освобождения от страданий и мудрость, если вы хотите обрести глубокую мудрость, вивеку, то хорошо засыпать с этими текстами и просыпаться. Тогда вы можете получить Шастра-крипу, благословение через священный текст, потому что каждый священный текст это Видья – божество, содержащее духовное знание, это не бумага, это божественное существо, это его тело. А когда вы изучаете священный текст, вы делаете поклонение этому божеству, вы его и почитаете, и тогда оно может благословить </w:t>
      </w:r>
      <w:r w:rsidR="00D24080">
        <w:rPr>
          <w:rFonts w:cs="Times New Roman"/>
        </w:rPr>
        <w:t>вас. В</w:t>
      </w:r>
      <w:r w:rsidRPr="008918E5">
        <w:rPr>
          <w:rFonts w:cs="Times New Roman"/>
        </w:rPr>
        <w:t xml:space="preserve"> чем проявится это благословение? В вас пробуждается внутреннее понимание, неведение, иллюзия уходит, вы начинаете видеть реальность так как она есть, глазами мудрецов. И это называют благословение священного текста, Шастра-крипа.</w:t>
      </w:r>
    </w:p>
    <w:p w14:paraId="00A3F40B" w14:textId="5EDBBA36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Также последовате</w:t>
      </w:r>
      <w:r w:rsidR="00D24080">
        <w:rPr>
          <w:rFonts w:cs="Times New Roman"/>
        </w:rPr>
        <w:t>ли Санатана-</w:t>
      </w:r>
      <w:r w:rsidRPr="008918E5">
        <w:rPr>
          <w:rFonts w:cs="Times New Roman"/>
        </w:rPr>
        <w:t>Дхармы верят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что Сатгуру важен для того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чтоб</w:t>
      </w:r>
      <w:r w:rsidR="00D24080">
        <w:rPr>
          <w:rFonts w:cs="Times New Roman"/>
        </w:rPr>
        <w:t>ы обрести божественное знание,</w:t>
      </w:r>
      <w:r w:rsidRPr="008918E5">
        <w:rPr>
          <w:rFonts w:cs="Times New Roman"/>
        </w:rPr>
        <w:t xml:space="preserve"> через Сатгуру происходит благословение божественным знанием, но нужно установить правильную связь с Сатгуру, и эта правильная связь возникает между учителем и учеником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когда у них есть духовное единство, самайя, а ученик подобен пустому сосуду, чисто</w:t>
      </w:r>
      <w:r w:rsidR="00D24080">
        <w:rPr>
          <w:rFonts w:cs="Times New Roman"/>
        </w:rPr>
        <w:t>му и без изъянов, без дырок. Т</w:t>
      </w:r>
      <w:r w:rsidRPr="008918E5">
        <w:rPr>
          <w:rFonts w:cs="Times New Roman"/>
        </w:rPr>
        <w:t>огда внутри ученика пробуждается собственный Сатгуру, но не следует возлагать всю ответственност</w:t>
      </w:r>
      <w:r w:rsidR="00D24080">
        <w:rPr>
          <w:rFonts w:cs="Times New Roman"/>
        </w:rPr>
        <w:t>ь на духовном пути на Сатгуру. Е</w:t>
      </w:r>
      <w:r w:rsidRPr="008918E5">
        <w:rPr>
          <w:rFonts w:cs="Times New Roman"/>
        </w:rPr>
        <w:t>сли мы ничего не делаем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то даже Сатгуру не может помочь человеку. </w:t>
      </w:r>
    </w:p>
    <w:p w14:paraId="2CD5F1DC" w14:textId="0F53B92F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="00D24080">
        <w:rPr>
          <w:rFonts w:cs="Times New Roman"/>
        </w:rPr>
        <w:t xml:space="preserve">Сатгуру – </w:t>
      </w:r>
      <w:r w:rsidRPr="008918E5">
        <w:rPr>
          <w:rFonts w:cs="Times New Roman"/>
        </w:rPr>
        <w:t>это указатель духовного пути, но он не может идти за нас нашими ногами по пути, если мы идем в горы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то Сатгуру подобен проводнику, а Шастра подобна карте, но идти по пути мы должны сами, и именно нам нужно медитировать, делать садхану, анализировать</w:t>
      </w:r>
      <w:r w:rsidR="00D24080">
        <w:rPr>
          <w:rFonts w:cs="Times New Roman"/>
        </w:rPr>
        <w:t xml:space="preserve"> свой ум, усмирять свое эго. К</w:t>
      </w:r>
      <w:r w:rsidRPr="008918E5">
        <w:rPr>
          <w:rFonts w:cs="Times New Roman"/>
        </w:rPr>
        <w:t>то эт</w:t>
      </w:r>
      <w:r w:rsidR="00D24080">
        <w:rPr>
          <w:rFonts w:cs="Times New Roman"/>
        </w:rPr>
        <w:t>ого не делает, Васиштха говорит:</w:t>
      </w:r>
      <w:r w:rsidRPr="008918E5">
        <w:rPr>
          <w:rFonts w:cs="Times New Roman"/>
        </w:rPr>
        <w:t xml:space="preserve"> даже господь Шива ему не поможет. Если мы стремимся пробудиться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</w:t>
      </w:r>
      <w:r w:rsidRPr="008918E5">
        <w:rPr>
          <w:rFonts w:cs="Times New Roman"/>
        </w:rPr>
        <w:lastRenderedPageBreak/>
        <w:t>нам нужно предпринять большую духо</w:t>
      </w:r>
      <w:r w:rsidR="00D24080">
        <w:rPr>
          <w:rFonts w:cs="Times New Roman"/>
        </w:rPr>
        <w:t>вную тренировку и тапасью,</w:t>
      </w:r>
      <w:r w:rsidRPr="008918E5">
        <w:rPr>
          <w:rFonts w:cs="Times New Roman"/>
        </w:rPr>
        <w:t xml:space="preserve"> такая тапасья, йогическая тренировка, это </w:t>
      </w:r>
      <w:r w:rsidR="00D24080">
        <w:rPr>
          <w:rFonts w:cs="Times New Roman"/>
        </w:rPr>
        <w:t>тоже сущность Санатана-дхармы. Можно говорить везде: Санатана-дхарма, Санатана-</w:t>
      </w:r>
      <w:r w:rsidRPr="008918E5">
        <w:rPr>
          <w:rFonts w:cs="Times New Roman"/>
        </w:rPr>
        <w:t>дхарма, но если ты не практикуешь садхану</w:t>
      </w:r>
      <w:r w:rsidR="00D24080">
        <w:rPr>
          <w:rFonts w:cs="Times New Roman"/>
        </w:rPr>
        <w:t>,</w:t>
      </w:r>
      <w:r w:rsidRPr="008918E5">
        <w:rPr>
          <w:rFonts w:cs="Times New Roman"/>
        </w:rPr>
        <w:t xml:space="preserve"> то</w:t>
      </w:r>
      <w:r w:rsidR="00D24080">
        <w:rPr>
          <w:rFonts w:cs="Times New Roman"/>
        </w:rPr>
        <w:t xml:space="preserve"> как это можно назвать Санатана-</w:t>
      </w:r>
      <w:r w:rsidRPr="008918E5">
        <w:rPr>
          <w:rFonts w:cs="Times New Roman"/>
        </w:rPr>
        <w:t>д</w:t>
      </w:r>
      <w:r w:rsidR="00D24080">
        <w:rPr>
          <w:rFonts w:cs="Times New Roman"/>
        </w:rPr>
        <w:t>хармой, потому что вся Санатана-</w:t>
      </w:r>
      <w:r w:rsidRPr="008918E5">
        <w:rPr>
          <w:rFonts w:cs="Times New Roman"/>
        </w:rPr>
        <w:t>дхарма, ритуалы, праздники, омовения, нужна для того</w:t>
      </w:r>
      <w:r w:rsidR="00F57905">
        <w:rPr>
          <w:rFonts w:cs="Times New Roman"/>
        </w:rPr>
        <w:t>, чтобы подтолкнуть нас к В</w:t>
      </w:r>
      <w:r w:rsidRPr="008918E5">
        <w:rPr>
          <w:rFonts w:cs="Times New Roman"/>
        </w:rPr>
        <w:t>ысшему “Я”</w:t>
      </w:r>
      <w:r w:rsidR="00F57905">
        <w:rPr>
          <w:rFonts w:cs="Times New Roman"/>
        </w:rPr>
        <w:t xml:space="preserve"> и побудить к садхане, к тапасье</w:t>
      </w:r>
      <w:r w:rsidRPr="008918E5">
        <w:rPr>
          <w:rFonts w:cs="Times New Roman"/>
        </w:rPr>
        <w:t>, к познанию, самоисследованию. Все философии, различные красивые шествия, они созданы святыми мудрецами именно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чтобы обратить нас начать садхану, обратить нас к дхарме, вовнутрь, поэтому </w:t>
      </w:r>
      <w:r w:rsidR="00F57905">
        <w:rPr>
          <w:rFonts w:cs="Times New Roman"/>
        </w:rPr>
        <w:t>в этом смысле сущность Санатана-</w:t>
      </w:r>
      <w:r w:rsidRPr="008918E5">
        <w:rPr>
          <w:rFonts w:cs="Times New Roman"/>
        </w:rPr>
        <w:t xml:space="preserve">дхармы сводится к познанию Абсолюта, к реализации изречения “Ахам Брахмасми”. </w:t>
      </w:r>
      <w:r w:rsidR="00F57905">
        <w:rPr>
          <w:rFonts w:cs="Times New Roman"/>
        </w:rPr>
        <w:t>И мы можем его называть Шива,</w:t>
      </w:r>
      <w:r w:rsidRPr="008918E5">
        <w:rPr>
          <w:rFonts w:cs="Times New Roman"/>
        </w:rPr>
        <w:t xml:space="preserve"> Вишну или Кришна, но в конечном счете</w:t>
      </w:r>
      <w:r w:rsidR="00F57905">
        <w:rPr>
          <w:rFonts w:cs="Times New Roman"/>
        </w:rPr>
        <w:t xml:space="preserve"> вся Брахма-джняна заключается в том,</w:t>
      </w:r>
      <w:r w:rsidRPr="008918E5">
        <w:rPr>
          <w:rFonts w:cs="Times New Roman"/>
        </w:rPr>
        <w:t xml:space="preserve"> чтобы мы вышли за пределы намы и рупа, имени и формы, за пределы философий, идеологий, методов, мантр, в чистое сознание. </w:t>
      </w:r>
    </w:p>
    <w:p w14:paraId="26AC50AD" w14:textId="6FA891F1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Поэтому те</w:t>
      </w:r>
      <w:r w:rsidR="00F57905">
        <w:rPr>
          <w:rFonts w:cs="Times New Roman"/>
        </w:rPr>
        <w:t>, кто следует Санатана-</w:t>
      </w:r>
      <w:r w:rsidRPr="008918E5">
        <w:rPr>
          <w:rFonts w:cs="Times New Roman"/>
        </w:rPr>
        <w:t>дхарме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считают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что никакая отдельно в</w:t>
      </w:r>
      <w:r w:rsidR="00F57905">
        <w:rPr>
          <w:rFonts w:cs="Times New Roman"/>
        </w:rPr>
        <w:t>зятая религия или философия</w:t>
      </w:r>
      <w:r w:rsidRPr="008918E5">
        <w:rPr>
          <w:rFonts w:cs="Times New Roman"/>
        </w:rPr>
        <w:t xml:space="preserve"> не учит единственному пути спасения лучше всех остальных, и что все истинно духовные пути я</w:t>
      </w:r>
      <w:r w:rsidR="00F57905">
        <w:rPr>
          <w:rFonts w:cs="Times New Roman"/>
        </w:rPr>
        <w:t>вляются гранями одного алмаза,</w:t>
      </w:r>
      <w:r w:rsidRPr="008918E5">
        <w:rPr>
          <w:rFonts w:cs="Times New Roman"/>
        </w:rPr>
        <w:t xml:space="preserve"> они заслуживают</w:t>
      </w:r>
      <w:r w:rsidR="00F57905">
        <w:rPr>
          <w:rFonts w:cs="Times New Roman"/>
        </w:rPr>
        <w:t xml:space="preserve"> уважения и даже верховный суд И</w:t>
      </w:r>
      <w:r w:rsidRPr="008918E5">
        <w:rPr>
          <w:rFonts w:cs="Times New Roman"/>
        </w:rPr>
        <w:t>ндии так определил, “тот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кто с поклонением принимает веды, авторитет вед, и принимает ту истину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что освобождения можно достичь разными способами, признает ту истину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что можно поклоняться различным богам, тот может быть </w:t>
      </w:r>
      <w:r w:rsidR="00F57905">
        <w:rPr>
          <w:rFonts w:cs="Times New Roman"/>
        </w:rPr>
        <w:t>называн последователем Санатана-дхармы”. Для Санатана-</w:t>
      </w:r>
      <w:r w:rsidRPr="008918E5">
        <w:rPr>
          <w:rFonts w:cs="Times New Roman"/>
        </w:rPr>
        <w:t>дхармы характерно такое священное отношение ко всему живому, ко всей жизни. Все вокруг нас является проявл</w:t>
      </w:r>
      <w:r w:rsidR="00F57905">
        <w:rPr>
          <w:rFonts w:cs="Times New Roman"/>
        </w:rPr>
        <w:t>еним Б</w:t>
      </w:r>
      <w:r w:rsidRPr="008918E5">
        <w:rPr>
          <w:rFonts w:cs="Times New Roman"/>
        </w:rPr>
        <w:t>о</w:t>
      </w:r>
      <w:r w:rsidR="00F57905">
        <w:rPr>
          <w:rFonts w:cs="Times New Roman"/>
        </w:rPr>
        <w:t>га, проявлением божественного, оно достойно любви, уважения и почитания,</w:t>
      </w:r>
      <w:r w:rsidRPr="008918E5">
        <w:rPr>
          <w:rFonts w:cs="Times New Roman"/>
        </w:rPr>
        <w:t xml:space="preserve"> поэтому мы практикуем или следуем пути ахимсы, любви, сострадания, </w:t>
      </w:r>
      <w:r w:rsidR="00F57905">
        <w:rPr>
          <w:rFonts w:cs="Times New Roman"/>
        </w:rPr>
        <w:t>и без этого невозможна Санатана-дхарма, практика Сананата-</w:t>
      </w:r>
      <w:r w:rsidRPr="008918E5">
        <w:rPr>
          <w:rFonts w:cs="Times New Roman"/>
        </w:rPr>
        <w:t>дхармы. Потому что садхана начинается с праведных, чистых мыслей, чистых, праведных слов, правильных поступков. Если наши мысли, слова, поступки правильные, то мы находимся в гармонии с божественным</w:t>
      </w:r>
      <w:r w:rsidR="00F57905">
        <w:rPr>
          <w:rFonts w:cs="Times New Roman"/>
        </w:rPr>
        <w:t>и законами вселенной, и все это</w:t>
      </w:r>
      <w:r w:rsidRPr="008918E5">
        <w:rPr>
          <w:rFonts w:cs="Times New Roman"/>
        </w:rPr>
        <w:t xml:space="preserve"> называется в общем Садачара. Нам нужно поднимать настроение окружающим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а не к</w:t>
      </w:r>
      <w:r w:rsidR="00F57905">
        <w:rPr>
          <w:rFonts w:cs="Times New Roman"/>
        </w:rPr>
        <w:t>ритиковать и не оскорблять их,</w:t>
      </w:r>
      <w:r w:rsidRPr="008918E5">
        <w:rPr>
          <w:rFonts w:cs="Times New Roman"/>
        </w:rPr>
        <w:t xml:space="preserve"> воспитывать в себе сострадание, любовь, доброту. Если проявляется гнев или ненависть к кому-то, то мы должны зажечь у себя красную лампочку, эта красная лампочка должна нам сигналить, что мы идем вразрез с божественными законами, и мы должны предпринимать сразу меры. И поскольку все начинается с нашего сознания, с нашего эго, то Садачара начинает??? правильное поведение, правильное действие начинается с усмирения ума. Невозможно освобождаться от кармы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пока ум не усмире</w:t>
      </w:r>
      <w:r w:rsidR="00F57905">
        <w:rPr>
          <w:rFonts w:cs="Times New Roman"/>
        </w:rPr>
        <w:t>н. О</w:t>
      </w:r>
      <w:r w:rsidRPr="008918E5">
        <w:rPr>
          <w:rFonts w:cs="Times New Roman"/>
        </w:rPr>
        <w:t>ткуда берутся все хорошие качества духовного человека как садху?, такие как скромность, смирение, самоконтроль, честность. Все это появл</w:t>
      </w:r>
      <w:r w:rsidR="00F57905">
        <w:rPr>
          <w:rFonts w:cs="Times New Roman"/>
        </w:rPr>
        <w:t>яется благодаря усмирению ума,</w:t>
      </w:r>
      <w:r w:rsidRPr="008918E5">
        <w:rPr>
          <w:rFonts w:cs="Times New Roman"/>
        </w:rPr>
        <w:t xml:space="preserve"> в наше</w:t>
      </w:r>
      <w:r w:rsidR="00F57905">
        <w:rPr>
          <w:rFonts w:cs="Times New Roman"/>
        </w:rPr>
        <w:t>й жизни наш ум часто выходит из-</w:t>
      </w:r>
      <w:r w:rsidRPr="008918E5">
        <w:rPr>
          <w:rFonts w:cs="Times New Roman"/>
        </w:rPr>
        <w:t>под контроля и мы проявляем негативные мысл</w:t>
      </w:r>
      <w:r w:rsidR="00F57905">
        <w:rPr>
          <w:rFonts w:cs="Times New Roman"/>
        </w:rPr>
        <w:t>и или поступки,</w:t>
      </w:r>
      <w:r w:rsidRPr="008918E5">
        <w:rPr>
          <w:rFonts w:cs="Times New Roman"/>
        </w:rPr>
        <w:t xml:space="preserve"> тогда не мы управляем кармой, а карма управляет нами. </w:t>
      </w:r>
    </w:p>
    <w:p w14:paraId="2A3691F5" w14:textId="77777777" w:rsidR="00F5790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="00F57905">
        <w:rPr>
          <w:rFonts w:cs="Times New Roman"/>
        </w:rPr>
        <w:t>К</w:t>
      </w:r>
      <w:r w:rsidRPr="008918E5">
        <w:rPr>
          <w:rFonts w:cs="Times New Roman"/>
        </w:rPr>
        <w:t>аким образом можно усмирить ум? Нужно жить и общаться с праведной компанией, с садху, святыми мудрецами, учителями и теми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кто идет по духовному пути, и побольше этого делать, потому </w:t>
      </w:r>
      <w:r w:rsidR="00F57905">
        <w:rPr>
          <w:rFonts w:cs="Times New Roman"/>
        </w:rPr>
        <w:t xml:space="preserve">что говорят, с кем ты общаешься – </w:t>
      </w:r>
      <w:r w:rsidRPr="008918E5">
        <w:rPr>
          <w:rFonts w:cs="Times New Roman"/>
        </w:rPr>
        <w:t>тем ты и становишься. А с теми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чей ум, чье эго не усмирено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держаться с состраданием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но не заражаться их настроением. Это если рядом с огнем, с большим огнем положить железный шар, то шар сам от огня нагреется и станет раскаленным, а если шар положить в лед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то железный</w:t>
      </w:r>
      <w:r w:rsidR="00F57905">
        <w:rPr>
          <w:rFonts w:cs="Times New Roman"/>
        </w:rPr>
        <w:t xml:space="preserve"> шар сам станет очень холодным. </w:t>
      </w:r>
    </w:p>
    <w:p w14:paraId="4D6E19D6" w14:textId="77777777" w:rsidR="00F57905" w:rsidRDefault="00AD063E" w:rsidP="00F57905">
      <w:pPr>
        <w:pStyle w:val="Standard"/>
        <w:ind w:left="-709" w:right="-711" w:firstLine="709"/>
        <w:jc w:val="both"/>
        <w:rPr>
          <w:rFonts w:cs="Times New Roman"/>
        </w:rPr>
      </w:pPr>
      <w:r w:rsidRPr="008918E5">
        <w:rPr>
          <w:rFonts w:cs="Times New Roman"/>
        </w:rPr>
        <w:t>Итак, существует четыре ключа к праведному поведению, четыре ключа к садачаре, это – чистота ума, когда мы следим за своим умом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чтобы у нас в уме не было ни одной нечистой мысли в течение всего дня, а если появилась нечистая оценка или суждение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м</w:t>
      </w:r>
      <w:r w:rsidR="00F57905">
        <w:rPr>
          <w:rFonts w:cs="Times New Roman"/>
        </w:rPr>
        <w:t>ы должны заметить это, признать</w:t>
      </w:r>
      <w:r w:rsidRPr="008918E5">
        <w:rPr>
          <w:rFonts w:cs="Times New Roman"/>
        </w:rPr>
        <w:t xml:space="preserve"> и раска</w:t>
      </w:r>
      <w:r w:rsidR="00F57905">
        <w:rPr>
          <w:rFonts w:cs="Times New Roman"/>
        </w:rPr>
        <w:t>яться в этом, очистить себя. К</w:t>
      </w:r>
      <w:r w:rsidRPr="008918E5">
        <w:rPr>
          <w:rFonts w:cs="Times New Roman"/>
        </w:rPr>
        <w:t>огда мы приучим свой ум мыслить только чисто, наша внутренняя чистота тоже начнет раскрываться. Вообще считается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что есть два типа</w:t>
      </w:r>
      <w:r w:rsidR="00F57905">
        <w:rPr>
          <w:rFonts w:cs="Times New Roman"/>
        </w:rPr>
        <w:t xml:space="preserve"> видения, чистое и нечистое. Ч</w:t>
      </w:r>
      <w:r w:rsidRPr="008918E5">
        <w:rPr>
          <w:rFonts w:cs="Times New Roman"/>
        </w:rPr>
        <w:t>истое видение присуще святым мудрецам, просветленным, сиддхам и богам, а нечистое присуще обычным людям и другим суще</w:t>
      </w:r>
      <w:r w:rsidR="00F57905">
        <w:rPr>
          <w:rFonts w:cs="Times New Roman"/>
        </w:rPr>
        <w:t>ствам. И наш материальный мир</w:t>
      </w:r>
      <w:r w:rsidRPr="008918E5">
        <w:rPr>
          <w:rFonts w:cs="Times New Roman"/>
        </w:rPr>
        <w:t xml:space="preserve"> создан вот этим нечистым кармическим видением, видением исходящим из кармы, а божественные миры создаются чистым видением, и это не миры, это мандалы, не такие как материальный мир, например Шива-лока, Вайкунтха, другие чистые миры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в которых обитают божественные существа, они созда</w:t>
      </w:r>
      <w:r w:rsidR="00F57905">
        <w:rPr>
          <w:rFonts w:cs="Times New Roman"/>
        </w:rPr>
        <w:t xml:space="preserve">ются только чистым видением. </w:t>
      </w:r>
    </w:p>
    <w:p w14:paraId="3B9FD454" w14:textId="6FBBD469" w:rsidR="00B40716" w:rsidRPr="008918E5" w:rsidRDefault="00F57905" w:rsidP="00F57905">
      <w:pPr>
        <w:pStyle w:val="Standard"/>
        <w:ind w:left="-709" w:right="-711" w:firstLine="709"/>
        <w:jc w:val="both"/>
        <w:rPr>
          <w:rFonts w:cs="Times New Roman"/>
        </w:rPr>
      </w:pPr>
      <w:r>
        <w:rPr>
          <w:rFonts w:cs="Times New Roman"/>
        </w:rPr>
        <w:t>Ч</w:t>
      </w:r>
      <w:r w:rsidR="00AD063E" w:rsidRPr="008918E5">
        <w:rPr>
          <w:rFonts w:cs="Times New Roman"/>
        </w:rPr>
        <w:t>то же это такое, чистое видение? Это когда мы видим мир не глазами, не умом, не нашим эго, а нашим светом души, и тогда все люди, все живые существа для нас воспринимаются как божества, все дома как дворцы</w:t>
      </w:r>
      <w:r>
        <w:rPr>
          <w:rFonts w:cs="Times New Roman"/>
        </w:rPr>
        <w:t>,</w:t>
      </w:r>
      <w:r w:rsidR="00AD063E" w:rsidRPr="008918E5">
        <w:rPr>
          <w:rFonts w:cs="Times New Roman"/>
        </w:rPr>
        <w:t xml:space="preserve"> а все звуки как мантры, все что с нами происходит</w:t>
      </w:r>
      <w:r>
        <w:rPr>
          <w:rFonts w:cs="Times New Roman"/>
        </w:rPr>
        <w:t>,</w:t>
      </w:r>
      <w:r w:rsidR="00AD063E" w:rsidRPr="008918E5">
        <w:rPr>
          <w:rFonts w:cs="Times New Roman"/>
        </w:rPr>
        <w:t xml:space="preserve"> воспринимается как даршан Бога, и все события воспринимаются к</w:t>
      </w:r>
      <w:r>
        <w:rPr>
          <w:rFonts w:cs="Times New Roman"/>
        </w:rPr>
        <w:t>ак лила, игра божественного. М</w:t>
      </w:r>
      <w:r w:rsidR="00AD063E" w:rsidRPr="008918E5">
        <w:rPr>
          <w:rFonts w:cs="Times New Roman"/>
        </w:rPr>
        <w:t>ы т</w:t>
      </w:r>
      <w:r>
        <w:rPr>
          <w:rFonts w:cs="Times New Roman"/>
        </w:rPr>
        <w:t>огда воспринимаем мир как единое сознание</w:t>
      </w:r>
      <w:r w:rsidR="00AD063E" w:rsidRPr="008918E5">
        <w:rPr>
          <w:rFonts w:cs="Times New Roman"/>
        </w:rPr>
        <w:t>, как мандалу чистого божественного измерения, а себя как б</w:t>
      </w:r>
      <w:r>
        <w:rPr>
          <w:rFonts w:cs="Times New Roman"/>
        </w:rPr>
        <w:t>ожество в центре этой мандалы,</w:t>
      </w:r>
      <w:r w:rsidR="00AD063E" w:rsidRPr="008918E5">
        <w:rPr>
          <w:rFonts w:cs="Times New Roman"/>
        </w:rPr>
        <w:t xml:space="preserve"> </w:t>
      </w:r>
      <w:r w:rsidR="00AD063E" w:rsidRPr="008918E5">
        <w:rPr>
          <w:rFonts w:cs="Times New Roman"/>
        </w:rPr>
        <w:lastRenderedPageBreak/>
        <w:t>тогда у нас естественно возникают и другие хорошие качества, эти четыре ключа к садачаре, такие как преданность, смирение, самоотдача, и тогда те понятия</w:t>
      </w:r>
      <w:r>
        <w:rPr>
          <w:rFonts w:cs="Times New Roman"/>
        </w:rPr>
        <w:t>,</w:t>
      </w:r>
      <w:r w:rsidR="00AD063E" w:rsidRPr="008918E5">
        <w:rPr>
          <w:rFonts w:cs="Times New Roman"/>
        </w:rPr>
        <w:t xml:space="preserve"> в которых мы жили, нравится - не нравится, плохо - хорошо, они на</w:t>
      </w:r>
      <w:r>
        <w:rPr>
          <w:rFonts w:cs="Times New Roman"/>
        </w:rPr>
        <w:t>чинают исчезать, отождествление я-мужчина, я-женщина, я-</w:t>
      </w:r>
      <w:r w:rsidR="00AD063E" w:rsidRPr="008918E5">
        <w:rPr>
          <w:rFonts w:cs="Times New Roman"/>
        </w:rPr>
        <w:t>русск</w:t>
      </w:r>
      <w:r>
        <w:rPr>
          <w:rFonts w:cs="Times New Roman"/>
        </w:rPr>
        <w:t>ий я-англичанин я-</w:t>
      </w:r>
      <w:r w:rsidR="00AD063E" w:rsidRPr="008918E5">
        <w:rPr>
          <w:rFonts w:cs="Times New Roman"/>
        </w:rPr>
        <w:t>хинди, все это как иллюзия начинает уходить, наше сознание по-настоящему расширяется. И это расширенное сознание больше не ограничено тем</w:t>
      </w:r>
      <w:r>
        <w:rPr>
          <w:rFonts w:cs="Times New Roman"/>
        </w:rPr>
        <w:t>,</w:t>
      </w:r>
      <w:r w:rsidR="00AD063E" w:rsidRPr="008918E5">
        <w:rPr>
          <w:rFonts w:cs="Times New Roman"/>
        </w:rPr>
        <w:t xml:space="preserve"> что называют анава-мала, ощущение я – маленький, я – тело, и загрязненность многообразием, майя-мала, тоже уходит, и загрязненность ощущением “я делаю”, “я делатель”, карма-мала, тоже уходит. </w:t>
      </w:r>
    </w:p>
    <w:p w14:paraId="7DA163AE" w14:textId="57C2DF74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="00F57905">
        <w:rPr>
          <w:rFonts w:cs="Times New Roman"/>
        </w:rPr>
        <w:t>Э</w:t>
      </w:r>
      <w:r w:rsidRPr="008918E5">
        <w:rPr>
          <w:rFonts w:cs="Times New Roman"/>
        </w:rPr>
        <w:t>ти три загрязненности бол</w:t>
      </w:r>
      <w:r w:rsidR="00F57905">
        <w:rPr>
          <w:rFonts w:cs="Times New Roman"/>
        </w:rPr>
        <w:t>ьше не мешают нам воспринимать Б</w:t>
      </w:r>
      <w:r w:rsidRPr="008918E5">
        <w:rPr>
          <w:rFonts w:cs="Times New Roman"/>
        </w:rPr>
        <w:t>ога прямо и быть в божественном сознании прямо здесь, прямо сейчас, и тогда мы можем прямо восприн</w:t>
      </w:r>
      <w:r w:rsidR="00F57905">
        <w:rPr>
          <w:rFonts w:cs="Times New Roman"/>
        </w:rPr>
        <w:t>имать природу Б</w:t>
      </w:r>
      <w:r w:rsidRPr="008918E5">
        <w:rPr>
          <w:rFonts w:cs="Times New Roman"/>
        </w:rPr>
        <w:t xml:space="preserve">ога и </w:t>
      </w:r>
      <w:r w:rsidR="00F57905">
        <w:rPr>
          <w:rFonts w:cs="Times New Roman"/>
        </w:rPr>
        <w:t>реализовать “Ахам брахмасми”. Э</w:t>
      </w:r>
      <w:r w:rsidRPr="008918E5">
        <w:rPr>
          <w:rFonts w:cs="Times New Roman"/>
        </w:rPr>
        <w:t>то единственный путь освободиться от сансары, от реинкарнации, и законов сансары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которые нас держат. Божественных законов избежать нельзя, они находятся внутри нас, они встроены в нас, например если создается дурная карма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то даже смерть не может ее стереть, все равно ее нужно очистить, отработать. Но Брахма-джняна, пробуждение к божественной мудрости - это единственное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что может освободить нас и от кармы</w:t>
      </w:r>
      <w:r w:rsidR="00F57905">
        <w:rPr>
          <w:rFonts w:cs="Times New Roman"/>
        </w:rPr>
        <w:t>,</w:t>
      </w:r>
      <w:r w:rsidRPr="008918E5">
        <w:rPr>
          <w:rFonts w:cs="Times New Roman"/>
        </w:rPr>
        <w:t xml:space="preserve"> и от разнообразных законов этой вселенной, которая нас ограничивает, и обычно когда говорят о правед</w:t>
      </w:r>
      <w:r w:rsidR="008A2AF4">
        <w:rPr>
          <w:rFonts w:cs="Times New Roman"/>
        </w:rPr>
        <w:t>ном пути, о  садачаре, Санатана-</w:t>
      </w:r>
      <w:r w:rsidRPr="008918E5">
        <w:rPr>
          <w:rFonts w:cs="Times New Roman"/>
        </w:rPr>
        <w:t>дхарме, то говорят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что есть пять обязанн</w:t>
      </w:r>
      <w:r w:rsidR="008A2AF4">
        <w:rPr>
          <w:rFonts w:cs="Times New Roman"/>
        </w:rPr>
        <w:t xml:space="preserve">остей, и это называют еще Панча-нитья карма. Это </w:t>
      </w:r>
      <w:r w:rsidRPr="008918E5">
        <w:rPr>
          <w:rFonts w:cs="Times New Roman"/>
        </w:rPr>
        <w:t>Дхарма – добродетельная жизнь и следование духовному пути, Упасана – почитание, Утсава – соблюдение святых дней, Тиртхаятра – паломничество, и прохождение через разные самскары, разные церемонии и таинства.</w:t>
      </w:r>
    </w:p>
    <w:p w14:paraId="337A058B" w14:textId="001DFBE4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Но святые мудрецы говорят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что это необходимо до тех пор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пока вы не стали садху, но когда вы становитесь садху</w:t>
      </w:r>
      <w:r w:rsidR="008A2AF4">
        <w:rPr>
          <w:rFonts w:cs="Times New Roman"/>
        </w:rPr>
        <w:t>, вам надо сосредоточить ум на Б</w:t>
      </w:r>
      <w:r w:rsidRPr="008918E5">
        <w:rPr>
          <w:rFonts w:cs="Times New Roman"/>
        </w:rPr>
        <w:t>оге, и получить от своего Гуру указания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как именно это делать </w:t>
      </w:r>
      <w:r w:rsidR="008A2AF4">
        <w:rPr>
          <w:rFonts w:cs="Times New Roman"/>
        </w:rPr>
        <w:t>и все время пребывать в этом. Т</w:t>
      </w:r>
      <w:r w:rsidRPr="008918E5">
        <w:rPr>
          <w:rFonts w:cs="Times New Roman"/>
        </w:rPr>
        <w:t xml:space="preserve">огда ваше паломничество никогда не прекратится, а каждый день будет святым днем, и каждый ваш вдох, каждый выдох, каждое </w:t>
      </w:r>
      <w:r w:rsidR="008A2AF4">
        <w:rPr>
          <w:rFonts w:cs="Times New Roman"/>
        </w:rPr>
        <w:t>ваше действие будет почитанием Б</w:t>
      </w:r>
      <w:r w:rsidRPr="008918E5">
        <w:rPr>
          <w:rFonts w:cs="Times New Roman"/>
        </w:rPr>
        <w:t xml:space="preserve">ога, даже если вы не делаете ритуалов. И каждое ваше действие будет самскарой, таинством, которое будет вас очищать, и вся ваша жизнь станет воплощением дхармы без нужды себя куда-то </w:t>
      </w:r>
      <w:r w:rsidR="008A2AF4">
        <w:rPr>
          <w:rFonts w:cs="Times New Roman"/>
        </w:rPr>
        <w:t>направлять, чему-то следовать,</w:t>
      </w:r>
      <w:r w:rsidRPr="008918E5">
        <w:rPr>
          <w:rFonts w:cs="Times New Roman"/>
        </w:rPr>
        <w:t xml:space="preserve"> все принципы яма-нияма будут исполняться само собой, естественно. </w:t>
      </w:r>
    </w:p>
    <w:p w14:paraId="6B337EBC" w14:textId="66F12748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  <w:noProof/>
          <w:webHidden/>
        </w:rPr>
        <w:tab/>
      </w:r>
      <w:r w:rsidRPr="008918E5">
        <w:rPr>
          <w:rFonts w:cs="Times New Roman"/>
        </w:rPr>
        <w:t>Но тогда встает вопрос, а как же обрести такой ум и такое сознание</w:t>
      </w:r>
      <w:r w:rsidR="008A2AF4">
        <w:rPr>
          <w:rFonts w:cs="Times New Roman"/>
        </w:rPr>
        <w:t>, направленное на Б</w:t>
      </w:r>
      <w:r w:rsidRPr="008918E5">
        <w:rPr>
          <w:rFonts w:cs="Times New Roman"/>
        </w:rPr>
        <w:t>ога? Если вы задатите этот вопрос какому-нибудь просветленному святому мудрецу, он скажет, прос</w:t>
      </w:r>
      <w:r w:rsidR="008A2AF4">
        <w:rPr>
          <w:rFonts w:cs="Times New Roman"/>
        </w:rPr>
        <w:t>то находись в сахаджа-самадхи. Но</w:t>
      </w:r>
      <w:r w:rsidRPr="008918E5">
        <w:rPr>
          <w:rFonts w:cs="Times New Roman"/>
        </w:rPr>
        <w:t xml:space="preserve"> услышав такое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вы рассмеетесь, потому что находиться в сахаджа-самадхи это самое сложное, это самое сложное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что может быть вообще во вселенной, но это самое главное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что со</w:t>
      </w:r>
      <w:r w:rsidR="008A2AF4">
        <w:rPr>
          <w:rFonts w:cs="Times New Roman"/>
        </w:rPr>
        <w:t>ставляет сущность всей Санатана-</w:t>
      </w:r>
      <w:r w:rsidRPr="008918E5">
        <w:rPr>
          <w:rFonts w:cs="Times New Roman"/>
        </w:rPr>
        <w:t>дхармы, потому что это возвышенное, святое состояние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в котором находятся все боги, все си</w:t>
      </w:r>
      <w:r w:rsidR="008A2AF4">
        <w:rPr>
          <w:rFonts w:cs="Times New Roman"/>
        </w:rPr>
        <w:t>ддхи, все</w:t>
      </w:r>
      <w:r w:rsidRPr="008918E5">
        <w:rPr>
          <w:rFonts w:cs="Times New Roman"/>
        </w:rPr>
        <w:t xml:space="preserve"> святые души. И раз эти души находятся в нем</w:t>
      </w:r>
      <w:r w:rsidR="008A2AF4">
        <w:rPr>
          <w:rFonts w:cs="Times New Roman"/>
        </w:rPr>
        <w:t>, то значит и для нас все-таки это возможно. Т</w:t>
      </w:r>
      <w:r w:rsidRPr="008918E5">
        <w:rPr>
          <w:rFonts w:cs="Times New Roman"/>
        </w:rPr>
        <w:t>огда мы спросим</w:t>
      </w:r>
      <w:r w:rsidR="008A2AF4">
        <w:rPr>
          <w:rFonts w:cs="Times New Roman"/>
        </w:rPr>
        <w:t xml:space="preserve"> какого-нибудь гуру или мудреца: “А</w:t>
      </w:r>
      <w:r w:rsidRPr="008918E5">
        <w:rPr>
          <w:rFonts w:cs="Times New Roman"/>
        </w:rPr>
        <w:t xml:space="preserve"> как же погрузиться в это состояние, достичь его?</w:t>
      </w:r>
      <w:r w:rsidR="008A2AF4">
        <w:rPr>
          <w:rFonts w:cs="Times New Roman"/>
        </w:rPr>
        <w:t>” Он скажет: “Т</w:t>
      </w:r>
      <w:r w:rsidRPr="008918E5">
        <w:rPr>
          <w:rFonts w:cs="Times New Roman"/>
        </w:rPr>
        <w:t>ы должен так научиться созерцать, медитировать, чтобы твое эго растворилось, чтобы наступил процесс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называемый антахкарана-лайя-чинтана – растворение внутреннего инструмента</w:t>
      </w:r>
      <w:r w:rsidR="008A2AF4">
        <w:rPr>
          <w:rFonts w:cs="Times New Roman"/>
        </w:rPr>
        <w:t>”</w:t>
      </w:r>
      <w:r w:rsidRPr="008918E5">
        <w:rPr>
          <w:rFonts w:cs="Times New Roman"/>
        </w:rPr>
        <w:t>.</w:t>
      </w:r>
      <w:r w:rsidR="008A2AF4">
        <w:rPr>
          <w:rFonts w:cs="Times New Roman"/>
        </w:rPr>
        <w:t xml:space="preserve"> И тогда такой мастер скажет: “С</w:t>
      </w:r>
      <w:r w:rsidRPr="008918E5">
        <w:rPr>
          <w:rFonts w:cs="Times New Roman"/>
        </w:rPr>
        <w:t>делай опору на вичару, тогда придет различение, мудрость, вивека, и вивека даст тебе вайрагью, отрешение от эго. И тогда все это будет возможно</w:t>
      </w:r>
      <w:r w:rsidR="008A2AF4">
        <w:rPr>
          <w:rFonts w:cs="Times New Roman"/>
        </w:rPr>
        <w:t>”. Т</w:t>
      </w:r>
      <w:r w:rsidRPr="008918E5">
        <w:rPr>
          <w:rFonts w:cs="Times New Roman"/>
        </w:rPr>
        <w:t>аким образом мы приходим к тому</w:t>
      </w:r>
      <w:r w:rsidR="008A2AF4">
        <w:rPr>
          <w:rFonts w:cs="Times New Roman"/>
        </w:rPr>
        <w:t xml:space="preserve">, что Санатана-дхарма – </w:t>
      </w:r>
      <w:r w:rsidRPr="008918E5">
        <w:rPr>
          <w:rFonts w:cs="Times New Roman"/>
        </w:rPr>
        <w:t>это путь к просветлению и освобождению через растворение эго, сахаджа</w:t>
      </w:r>
      <w:r w:rsidR="008A2AF4">
        <w:rPr>
          <w:rFonts w:cs="Times New Roman"/>
        </w:rPr>
        <w:t>-самадхи, вивеку и вайрагью. М</w:t>
      </w:r>
      <w:r w:rsidRPr="008918E5">
        <w:rPr>
          <w:rFonts w:cs="Times New Roman"/>
        </w:rPr>
        <w:t>ы должны гордиться этим путем, что мы принадлежим к этому пути, это большая заслуга и большая честь, что мы принадлежим к пути, проложенному великими святыми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и идти по этому пути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постигая мудрост</w:t>
      </w:r>
      <w:r w:rsidR="008A2AF4">
        <w:rPr>
          <w:rFonts w:cs="Times New Roman"/>
        </w:rPr>
        <w:t>ь этих святых и подражая им. Н</w:t>
      </w:r>
      <w:r w:rsidRPr="008918E5">
        <w:rPr>
          <w:rFonts w:cs="Times New Roman"/>
        </w:rPr>
        <w:t>ам не обязательно подражать им буквально, напр</w:t>
      </w:r>
      <w:r w:rsidR="008A2AF4">
        <w:rPr>
          <w:rFonts w:cs="Times New Roman"/>
        </w:rPr>
        <w:t>имер, жить в Гималаях, как Нага-</w:t>
      </w:r>
      <w:r w:rsidRPr="008918E5">
        <w:rPr>
          <w:rFonts w:cs="Times New Roman"/>
        </w:rPr>
        <w:t>баба, потому что у всех разная карма, разные судьбы, но совершенно нео</w:t>
      </w:r>
      <w:r w:rsidR="008A2AF4">
        <w:rPr>
          <w:rFonts w:cs="Times New Roman"/>
        </w:rPr>
        <w:t>бходимо подражать им внутри. Э</w:t>
      </w:r>
      <w:r w:rsidRPr="008918E5">
        <w:rPr>
          <w:rFonts w:cs="Times New Roman"/>
        </w:rPr>
        <w:t>то называется антар-тапасья, внутренняя аскеза, атма-вичара или брахма-вичара, есть разные названия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н</w:t>
      </w:r>
      <w:r w:rsidR="008A2AF4">
        <w:rPr>
          <w:rFonts w:cs="Times New Roman"/>
        </w:rPr>
        <w:t xml:space="preserve">о суть одна, и мы должны </w:t>
      </w:r>
      <w:r w:rsidRPr="008918E5">
        <w:rPr>
          <w:rFonts w:cs="Times New Roman"/>
        </w:rPr>
        <w:t>разобраться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как делать эту внутреннюю садхану, как творить эту антар-тапасью, атма-вичару, и это б</w:t>
      </w:r>
      <w:r w:rsidR="008A2AF4">
        <w:rPr>
          <w:rFonts w:cs="Times New Roman"/>
        </w:rPr>
        <w:t>удет самая лучшая наша Санатана-</w:t>
      </w:r>
      <w:r w:rsidRPr="008918E5">
        <w:rPr>
          <w:rFonts w:cs="Times New Roman"/>
        </w:rPr>
        <w:t xml:space="preserve">дхарма, потому что </w:t>
      </w:r>
      <w:r w:rsidR="008A2AF4">
        <w:rPr>
          <w:rFonts w:cs="Times New Roman"/>
        </w:rPr>
        <w:t>мы войдем в ее самое сердце. Н</w:t>
      </w:r>
      <w:r w:rsidRPr="008918E5">
        <w:rPr>
          <w:rFonts w:cs="Times New Roman"/>
        </w:rPr>
        <w:t>ет иного пути познать ее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как входить в это сердце, и мои благословения</w:t>
      </w:r>
      <w:r w:rsidR="008A2AF4">
        <w:rPr>
          <w:rFonts w:cs="Times New Roman"/>
        </w:rPr>
        <w:t>,</w:t>
      </w:r>
      <w:r w:rsidRPr="008918E5">
        <w:rPr>
          <w:rFonts w:cs="Times New Roman"/>
        </w:rPr>
        <w:t xml:space="preserve"> чтобы мы все вошли в это с</w:t>
      </w:r>
      <w:r w:rsidR="008A2AF4">
        <w:rPr>
          <w:rFonts w:cs="Times New Roman"/>
        </w:rPr>
        <w:t>ердце Санатана-</w:t>
      </w:r>
      <w:bookmarkStart w:id="0" w:name="_GoBack"/>
      <w:bookmarkEnd w:id="0"/>
      <w:r w:rsidRPr="008918E5">
        <w:rPr>
          <w:rFonts w:cs="Times New Roman"/>
        </w:rPr>
        <w:t>дхармы.</w:t>
      </w:r>
    </w:p>
    <w:p w14:paraId="3191D8F3" w14:textId="77777777" w:rsidR="00B40716" w:rsidRPr="008918E5" w:rsidRDefault="00B40716" w:rsidP="008918E5">
      <w:pPr>
        <w:pStyle w:val="Standard"/>
        <w:ind w:left="-709" w:right="-711"/>
        <w:jc w:val="both"/>
        <w:rPr>
          <w:rFonts w:cs="Times New Roman"/>
        </w:rPr>
      </w:pPr>
    </w:p>
    <w:p w14:paraId="433CB66C" w14:textId="77777777" w:rsidR="00B40716" w:rsidRPr="008918E5" w:rsidRDefault="00AD063E" w:rsidP="008918E5">
      <w:pPr>
        <w:pStyle w:val="Standard"/>
        <w:ind w:left="-709" w:right="-711"/>
        <w:jc w:val="both"/>
        <w:rPr>
          <w:rFonts w:cs="Times New Roman"/>
        </w:rPr>
      </w:pPr>
      <w:r w:rsidRPr="008918E5">
        <w:rPr>
          <w:rFonts w:cs="Times New Roman"/>
        </w:rPr>
        <w:t>Ом Намасте</w:t>
      </w:r>
    </w:p>
    <w:p w14:paraId="0B2F2667" w14:textId="77777777" w:rsidR="00B40716" w:rsidRPr="008918E5" w:rsidRDefault="00B40716" w:rsidP="008918E5">
      <w:pPr>
        <w:pStyle w:val="Standard"/>
        <w:ind w:left="-709" w:right="-711"/>
        <w:jc w:val="both"/>
        <w:rPr>
          <w:rFonts w:cs="Times New Roman"/>
        </w:rPr>
      </w:pPr>
    </w:p>
    <w:p w14:paraId="2AE0F6BD" w14:textId="77777777" w:rsidR="00B40716" w:rsidRPr="008918E5" w:rsidRDefault="00B40716" w:rsidP="008918E5">
      <w:pPr>
        <w:pStyle w:val="Standard"/>
        <w:ind w:left="-709" w:right="-711"/>
        <w:jc w:val="both"/>
        <w:rPr>
          <w:rFonts w:cs="Times New Roman"/>
        </w:rPr>
      </w:pPr>
    </w:p>
    <w:p w14:paraId="136688C7" w14:textId="77777777" w:rsidR="00B40716" w:rsidRPr="008918E5" w:rsidRDefault="00B40716" w:rsidP="008918E5">
      <w:pPr>
        <w:pStyle w:val="Standard"/>
        <w:ind w:left="-709" w:right="-711"/>
        <w:jc w:val="both"/>
        <w:rPr>
          <w:rFonts w:cs="Times New Roman"/>
        </w:rPr>
      </w:pPr>
    </w:p>
    <w:sectPr w:rsidR="00B40716" w:rsidRPr="008918E5">
      <w:pgSz w:w="11905" w:h="16837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02AA8" w14:textId="77777777" w:rsidR="00F57905" w:rsidRDefault="00F57905">
      <w:r>
        <w:separator/>
      </w:r>
    </w:p>
  </w:endnote>
  <w:endnote w:type="continuationSeparator" w:id="0">
    <w:p w14:paraId="17AE80AD" w14:textId="77777777" w:rsidR="00F57905" w:rsidRDefault="00F5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A0525" w14:textId="77777777" w:rsidR="00F57905" w:rsidRDefault="00F57905">
      <w:pPr>
        <w:spacing w:before="57" w:after="57"/>
      </w:pPr>
      <w:r>
        <w:separator/>
      </w:r>
    </w:p>
  </w:footnote>
  <w:footnote w:type="continuationSeparator" w:id="0">
    <w:p w14:paraId="2F06BB70" w14:textId="77777777" w:rsidR="00F57905" w:rsidRDefault="00F5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9BB"/>
    <w:multiLevelType w:val="multilevel"/>
    <w:tmpl w:val="A85C7F8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40716"/>
    <w:rsid w:val="001B6475"/>
    <w:rsid w:val="008918E5"/>
    <w:rsid w:val="008A2AF4"/>
    <w:rsid w:val="00AD063E"/>
    <w:rsid w:val="00B40716"/>
    <w:rsid w:val="00B5215C"/>
    <w:rsid w:val="00D24080"/>
    <w:rsid w:val="00F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044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16"/>
        <w:sz w:val="24"/>
        <w:szCs w:val="24"/>
        <w:lang w:val="uz-Cyrl-UZ" w:eastAsia="uz-Cyrl-UZ" w:bidi="uz-Cyrl-UZ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styleId="a3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4">
    <w:name w:val="Subtitle"/>
    <w:basedOn w:val="a3"/>
    <w:next w:val="Textbody"/>
    <w:qFormat/>
    <w:pPr>
      <w:jc w:val="center"/>
    </w:pPr>
    <w:rPr>
      <w:i/>
    </w:rPr>
  </w:style>
  <w:style w:type="paragraph" w:styleId="a5">
    <w:name w:val="List"/>
    <w:basedOn w:val="Textbody"/>
    <w:qFormat/>
  </w:style>
  <w:style w:type="paragraph" w:customStyle="1" w:styleId="Caption">
    <w:name w:val="Caption"/>
    <w:basedOn w:val="Standard"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tru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ACB79D26-CD53-5848-B039-F76981488575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2794</Words>
  <Characters>15930</Characters>
  <Application>Microsoft Macintosh Word</Application>
  <DocSecurity>0</DocSecurity>
  <Lines>132</Lines>
  <Paragraphs>37</Paragraphs>
  <ScaleCrop>false</ScaleCrop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Epaneshnikova</cp:lastModifiedBy>
  <cp:revision>148</cp:revision>
  <dcterms:created xsi:type="dcterms:W3CDTF">2014-11-08T23:57:00Z</dcterms:created>
  <dcterms:modified xsi:type="dcterms:W3CDTF">2015-04-09T02:43:00Z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